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3320" w14:textId="3F14A2AD" w:rsidR="00875269" w:rsidRDefault="00875269">
      <w:pPr>
        <w:rPr>
          <w:b/>
          <w:bCs/>
          <w:sz w:val="32"/>
          <w:szCs w:val="32"/>
        </w:rPr>
      </w:pPr>
      <w:r>
        <w:rPr>
          <w:b/>
          <w:bCs/>
          <w:sz w:val="32"/>
          <w:szCs w:val="32"/>
        </w:rPr>
        <w:t xml:space="preserve">Construction Survey 2021 – Key Trends </w:t>
      </w:r>
      <w:proofErr w:type="gramStart"/>
      <w:r>
        <w:rPr>
          <w:b/>
          <w:bCs/>
          <w:sz w:val="32"/>
          <w:szCs w:val="32"/>
        </w:rPr>
        <w:t>In</w:t>
      </w:r>
      <w:proofErr w:type="gramEnd"/>
      <w:r>
        <w:rPr>
          <w:b/>
          <w:bCs/>
          <w:sz w:val="32"/>
          <w:szCs w:val="32"/>
        </w:rPr>
        <w:t xml:space="preserve"> Construction</w:t>
      </w:r>
    </w:p>
    <w:p w14:paraId="06BAC5CA" w14:textId="019F6ABA" w:rsidR="00994CB7" w:rsidRDefault="00875269">
      <w:pPr>
        <w:rPr>
          <w:b/>
          <w:bCs/>
          <w:sz w:val="28"/>
          <w:szCs w:val="28"/>
        </w:rPr>
      </w:pPr>
      <w:r w:rsidRPr="00875269">
        <w:rPr>
          <w:b/>
          <w:bCs/>
          <w:sz w:val="28"/>
          <w:szCs w:val="28"/>
        </w:rPr>
        <w:t>‘</w:t>
      </w:r>
      <w:r w:rsidR="00994CB7" w:rsidRPr="00875269">
        <w:rPr>
          <w:b/>
          <w:bCs/>
          <w:sz w:val="28"/>
          <w:szCs w:val="28"/>
        </w:rPr>
        <w:t>The future is bright for the region’s construction industry</w:t>
      </w:r>
      <w:r w:rsidRPr="00875269">
        <w:rPr>
          <w:b/>
          <w:bCs/>
          <w:sz w:val="28"/>
          <w:szCs w:val="28"/>
        </w:rPr>
        <w:t>’</w:t>
      </w:r>
    </w:p>
    <w:p w14:paraId="5BCE07DB" w14:textId="421CF38D" w:rsidR="005C472E" w:rsidRPr="005C472E" w:rsidRDefault="005C472E">
      <w:pPr>
        <w:rPr>
          <w:b/>
          <w:bCs/>
        </w:rPr>
      </w:pPr>
      <w:r w:rsidRPr="005C472E">
        <w:rPr>
          <w:b/>
          <w:bCs/>
        </w:rPr>
        <w:t>Dated: 21 May 2021</w:t>
      </w:r>
    </w:p>
    <w:p w14:paraId="298C1DFA" w14:textId="77777777" w:rsidR="009D5436" w:rsidRDefault="009D5436">
      <w:pPr>
        <w:rPr>
          <w:b/>
          <w:bCs/>
          <w:sz w:val="32"/>
          <w:szCs w:val="32"/>
        </w:rPr>
      </w:pPr>
    </w:p>
    <w:p w14:paraId="57B3D26F" w14:textId="5B2A9B42" w:rsidR="008D58AC" w:rsidRDefault="00F87730">
      <w:pPr>
        <w:rPr>
          <w:b/>
          <w:bCs/>
        </w:rPr>
      </w:pPr>
      <w:r w:rsidRPr="001024CD">
        <w:rPr>
          <w:b/>
          <w:bCs/>
        </w:rPr>
        <w:t>Horizon Construction</w:t>
      </w:r>
      <w:r w:rsidR="00B64847">
        <w:rPr>
          <w:b/>
          <w:bCs/>
        </w:rPr>
        <w:t>’s</w:t>
      </w:r>
      <w:r w:rsidR="004F4673">
        <w:rPr>
          <w:b/>
          <w:bCs/>
        </w:rPr>
        <w:t xml:space="preserve"> </w:t>
      </w:r>
      <w:r w:rsidR="00F24F19">
        <w:rPr>
          <w:b/>
          <w:bCs/>
        </w:rPr>
        <w:t>research</w:t>
      </w:r>
      <w:r w:rsidR="00695F18">
        <w:rPr>
          <w:b/>
          <w:bCs/>
        </w:rPr>
        <w:t xml:space="preserve"> into the region’s construction industry</w:t>
      </w:r>
      <w:r w:rsidR="00C40793" w:rsidRPr="001024CD">
        <w:rPr>
          <w:b/>
          <w:bCs/>
        </w:rPr>
        <w:t xml:space="preserve"> </w:t>
      </w:r>
      <w:r w:rsidR="00AC05FC">
        <w:rPr>
          <w:b/>
          <w:bCs/>
        </w:rPr>
        <w:t xml:space="preserve">shows </w:t>
      </w:r>
      <w:r w:rsidR="005E1404" w:rsidRPr="001024CD">
        <w:rPr>
          <w:b/>
          <w:bCs/>
        </w:rPr>
        <w:t>optim</w:t>
      </w:r>
      <w:r w:rsidR="006A6B82" w:rsidRPr="001024CD">
        <w:rPr>
          <w:b/>
          <w:bCs/>
        </w:rPr>
        <w:t>ism</w:t>
      </w:r>
      <w:r w:rsidR="00FC1164">
        <w:rPr>
          <w:b/>
          <w:bCs/>
        </w:rPr>
        <w:t xml:space="preserve"> and </w:t>
      </w:r>
      <w:r w:rsidR="00A836F7">
        <w:rPr>
          <w:b/>
          <w:bCs/>
        </w:rPr>
        <w:t xml:space="preserve">a positive outlook </w:t>
      </w:r>
      <w:r w:rsidR="00FC1164">
        <w:rPr>
          <w:b/>
          <w:bCs/>
        </w:rPr>
        <w:t>for the next 12 months</w:t>
      </w:r>
      <w:r w:rsidR="00DD0469">
        <w:rPr>
          <w:b/>
          <w:bCs/>
        </w:rPr>
        <w:t xml:space="preserve"> as it emerges from the </w:t>
      </w:r>
      <w:r w:rsidR="00927A5A" w:rsidRPr="001024CD">
        <w:rPr>
          <w:b/>
          <w:bCs/>
        </w:rPr>
        <w:t>COVID-19 pandemic</w:t>
      </w:r>
      <w:r w:rsidR="00DD0469">
        <w:rPr>
          <w:b/>
          <w:bCs/>
        </w:rPr>
        <w:t xml:space="preserve">. </w:t>
      </w:r>
    </w:p>
    <w:p w14:paraId="156B3F78" w14:textId="77777777" w:rsidR="00032CC0" w:rsidRDefault="00032CC0" w:rsidP="002B6E70">
      <w:pPr>
        <w:rPr>
          <w:b/>
          <w:bCs/>
        </w:rPr>
      </w:pPr>
    </w:p>
    <w:p w14:paraId="1F9CA228" w14:textId="79CBAAFA" w:rsidR="002B6E70" w:rsidRDefault="005645A1" w:rsidP="002B6E70">
      <w:pPr>
        <w:rPr>
          <w:b/>
          <w:bCs/>
        </w:rPr>
      </w:pPr>
      <w:r>
        <w:rPr>
          <w:b/>
          <w:bCs/>
        </w:rPr>
        <w:t xml:space="preserve">After </w:t>
      </w:r>
      <w:r w:rsidR="009531A1">
        <w:rPr>
          <w:b/>
          <w:bCs/>
        </w:rPr>
        <w:t>fundamental changes to working practices</w:t>
      </w:r>
      <w:r w:rsidR="0030000F">
        <w:rPr>
          <w:b/>
          <w:bCs/>
        </w:rPr>
        <w:t xml:space="preserve"> and </w:t>
      </w:r>
      <w:r w:rsidR="00760D90">
        <w:rPr>
          <w:b/>
          <w:bCs/>
        </w:rPr>
        <w:t>th</w:t>
      </w:r>
      <w:r w:rsidR="004B0C57">
        <w:rPr>
          <w:b/>
          <w:bCs/>
        </w:rPr>
        <w:t>e economic impact on core construction sectors</w:t>
      </w:r>
      <w:r w:rsidR="009E7C46">
        <w:rPr>
          <w:b/>
          <w:bCs/>
        </w:rPr>
        <w:t>,</w:t>
      </w:r>
      <w:r w:rsidR="009531A1">
        <w:rPr>
          <w:b/>
          <w:bCs/>
        </w:rPr>
        <w:t xml:space="preserve"> </w:t>
      </w:r>
      <w:r w:rsidR="00D543E7">
        <w:rPr>
          <w:b/>
          <w:bCs/>
        </w:rPr>
        <w:t xml:space="preserve">firms </w:t>
      </w:r>
      <w:r w:rsidR="002179FA">
        <w:rPr>
          <w:b/>
          <w:bCs/>
        </w:rPr>
        <w:t xml:space="preserve">are </w:t>
      </w:r>
      <w:r w:rsidR="002C37B4">
        <w:rPr>
          <w:b/>
          <w:bCs/>
        </w:rPr>
        <w:t xml:space="preserve">positioning themselves </w:t>
      </w:r>
      <w:r w:rsidR="00922EBD">
        <w:rPr>
          <w:b/>
          <w:bCs/>
        </w:rPr>
        <w:t xml:space="preserve">for </w:t>
      </w:r>
      <w:r w:rsidR="00D01619">
        <w:rPr>
          <w:b/>
          <w:bCs/>
        </w:rPr>
        <w:t xml:space="preserve">renewed </w:t>
      </w:r>
      <w:r w:rsidR="00922EBD">
        <w:rPr>
          <w:b/>
          <w:bCs/>
        </w:rPr>
        <w:t>growth</w:t>
      </w:r>
      <w:r w:rsidR="00AD3C02">
        <w:rPr>
          <w:b/>
          <w:bCs/>
        </w:rPr>
        <w:t xml:space="preserve"> through </w:t>
      </w:r>
      <w:r w:rsidR="002B6E70">
        <w:rPr>
          <w:b/>
          <w:bCs/>
        </w:rPr>
        <w:t>a mixture of new and old working methods.</w:t>
      </w:r>
      <w:r w:rsidR="002B6E70" w:rsidRPr="002B6E70">
        <w:rPr>
          <w:b/>
          <w:bCs/>
        </w:rPr>
        <w:t xml:space="preserve"> </w:t>
      </w:r>
      <w:r w:rsidR="00DA7BDA">
        <w:rPr>
          <w:b/>
          <w:bCs/>
        </w:rPr>
        <w:t xml:space="preserve"> </w:t>
      </w:r>
      <w:r w:rsidR="00B852C7">
        <w:rPr>
          <w:b/>
          <w:bCs/>
        </w:rPr>
        <w:t xml:space="preserve">This article looks at the </w:t>
      </w:r>
      <w:r w:rsidR="00344CA6">
        <w:rPr>
          <w:b/>
          <w:bCs/>
        </w:rPr>
        <w:t xml:space="preserve">research </w:t>
      </w:r>
      <w:r w:rsidR="004A5B89">
        <w:rPr>
          <w:b/>
          <w:bCs/>
        </w:rPr>
        <w:t xml:space="preserve">to identify key </w:t>
      </w:r>
      <w:r w:rsidR="002B6E70">
        <w:rPr>
          <w:b/>
          <w:bCs/>
        </w:rPr>
        <w:t xml:space="preserve">trends in </w:t>
      </w:r>
      <w:r w:rsidR="006E5641">
        <w:rPr>
          <w:b/>
          <w:bCs/>
        </w:rPr>
        <w:t>the region</w:t>
      </w:r>
      <w:r w:rsidR="00B852C7">
        <w:rPr>
          <w:b/>
          <w:bCs/>
        </w:rPr>
        <w:t>’</w:t>
      </w:r>
      <w:r w:rsidR="006E5641">
        <w:rPr>
          <w:b/>
          <w:bCs/>
        </w:rPr>
        <w:t xml:space="preserve">s </w:t>
      </w:r>
      <w:r w:rsidR="002B6E70">
        <w:rPr>
          <w:b/>
          <w:bCs/>
        </w:rPr>
        <w:t>construction</w:t>
      </w:r>
      <w:r w:rsidR="00B852C7">
        <w:rPr>
          <w:b/>
          <w:bCs/>
        </w:rPr>
        <w:t xml:space="preserve"> industry</w:t>
      </w:r>
      <w:r w:rsidR="002B6E70">
        <w:rPr>
          <w:b/>
          <w:bCs/>
        </w:rPr>
        <w:t>.</w:t>
      </w:r>
    </w:p>
    <w:p w14:paraId="6009EF46" w14:textId="782D3C40" w:rsidR="00394321" w:rsidRDefault="00394321">
      <w:pPr>
        <w:rPr>
          <w:b/>
          <w:bCs/>
        </w:rPr>
      </w:pPr>
    </w:p>
    <w:p w14:paraId="7A6D4BB2" w14:textId="69925135" w:rsidR="00394321" w:rsidRPr="003E0277" w:rsidRDefault="009848E2">
      <w:pPr>
        <w:rPr>
          <w:b/>
          <w:bCs/>
          <w:sz w:val="28"/>
          <w:szCs w:val="28"/>
        </w:rPr>
      </w:pPr>
      <w:r w:rsidRPr="003E0277">
        <w:rPr>
          <w:b/>
          <w:bCs/>
          <w:sz w:val="28"/>
          <w:szCs w:val="28"/>
        </w:rPr>
        <w:t>B</w:t>
      </w:r>
      <w:r w:rsidR="00394321" w:rsidRPr="003E0277">
        <w:rPr>
          <w:b/>
          <w:bCs/>
          <w:sz w:val="28"/>
          <w:szCs w:val="28"/>
        </w:rPr>
        <w:t>ackground</w:t>
      </w:r>
    </w:p>
    <w:p w14:paraId="010803E1" w14:textId="2B898031" w:rsidR="001024CD" w:rsidRDefault="001024CD"/>
    <w:p w14:paraId="4160687A" w14:textId="08F68D95" w:rsidR="00E82E77" w:rsidRDefault="00433527">
      <w:r w:rsidRPr="00461916">
        <w:t xml:space="preserve">The team at </w:t>
      </w:r>
      <w:r w:rsidR="00DA53B3" w:rsidRPr="00461916">
        <w:t xml:space="preserve">Horizon Construction </w:t>
      </w:r>
      <w:r w:rsidR="002B25EE">
        <w:t xml:space="preserve">in Colchester </w:t>
      </w:r>
      <w:r w:rsidR="00DA53B3" w:rsidRPr="00461916">
        <w:t xml:space="preserve">has always taken a forward-thinking approach to construction. Through collaboration with key </w:t>
      </w:r>
      <w:r w:rsidR="00D170EB" w:rsidRPr="00461916">
        <w:t xml:space="preserve">contacts </w:t>
      </w:r>
      <w:r w:rsidR="00DA53B3" w:rsidRPr="00461916">
        <w:t xml:space="preserve">in the industry, </w:t>
      </w:r>
      <w:r w:rsidR="00D52BDE">
        <w:t>they</w:t>
      </w:r>
      <w:r w:rsidR="00DA53B3" w:rsidRPr="00461916">
        <w:t xml:space="preserve"> share </w:t>
      </w:r>
      <w:r w:rsidR="00F27296">
        <w:t xml:space="preserve">their </w:t>
      </w:r>
      <w:r w:rsidR="00157754" w:rsidRPr="00461916">
        <w:t xml:space="preserve">research </w:t>
      </w:r>
      <w:r w:rsidR="00DA53B3" w:rsidRPr="00461916">
        <w:t>in</w:t>
      </w:r>
      <w:r w:rsidR="00F27296">
        <w:t>to</w:t>
      </w:r>
      <w:r w:rsidR="00DA53B3" w:rsidRPr="00461916">
        <w:t xml:space="preserve"> how the industry </w:t>
      </w:r>
      <w:r w:rsidR="009421A3" w:rsidRPr="00461916">
        <w:t>is expected</w:t>
      </w:r>
      <w:r w:rsidR="00DA53B3" w:rsidRPr="00461916">
        <w:t xml:space="preserve"> </w:t>
      </w:r>
      <w:r w:rsidR="00346531">
        <w:t xml:space="preserve">to </w:t>
      </w:r>
      <w:r w:rsidR="00DA53B3" w:rsidRPr="00461916">
        <w:t>perform over the coming months.</w:t>
      </w:r>
      <w:r w:rsidR="00732A42" w:rsidRPr="00461916">
        <w:t xml:space="preserve">  </w:t>
      </w:r>
    </w:p>
    <w:p w14:paraId="2BAED22D" w14:textId="77777777" w:rsidR="00E82E77" w:rsidRDefault="00E82E77"/>
    <w:p w14:paraId="5507AD25" w14:textId="743EF888" w:rsidR="001024CD" w:rsidRDefault="00BF66C2">
      <w:r w:rsidRPr="00461916">
        <w:t xml:space="preserve">A survey </w:t>
      </w:r>
      <w:r w:rsidR="00533D2B" w:rsidRPr="00461916">
        <w:t xml:space="preserve">was sent </w:t>
      </w:r>
      <w:r w:rsidR="001024CD" w:rsidRPr="00461916">
        <w:t xml:space="preserve">to </w:t>
      </w:r>
      <w:r w:rsidR="004970FE" w:rsidRPr="00461916">
        <w:t xml:space="preserve">architects, </w:t>
      </w:r>
      <w:r w:rsidR="008C38BB" w:rsidRPr="00461916">
        <w:t>project managers, developer</w:t>
      </w:r>
      <w:r w:rsidR="00637F76" w:rsidRPr="00461916">
        <w:t>s</w:t>
      </w:r>
      <w:r w:rsidR="008C38BB" w:rsidRPr="00461916">
        <w:t xml:space="preserve"> and a selection of </w:t>
      </w:r>
      <w:r w:rsidR="00637F76" w:rsidRPr="00461916">
        <w:t>clients</w:t>
      </w:r>
      <w:r w:rsidR="006B19D0">
        <w:t xml:space="preserve"> </w:t>
      </w:r>
      <w:r w:rsidR="00760854">
        <w:t xml:space="preserve">operating across </w:t>
      </w:r>
      <w:r w:rsidR="006B19D0">
        <w:t xml:space="preserve">East Anglia, </w:t>
      </w:r>
      <w:r w:rsidR="00760854">
        <w:t xml:space="preserve">London and </w:t>
      </w:r>
      <w:proofErr w:type="gramStart"/>
      <w:r w:rsidR="00760854">
        <w:t>South East</w:t>
      </w:r>
      <w:proofErr w:type="gramEnd"/>
      <w:r w:rsidR="003436B3" w:rsidRPr="00461916">
        <w:t xml:space="preserve">.  40 </w:t>
      </w:r>
      <w:r w:rsidR="00803F31" w:rsidRPr="00461916">
        <w:t xml:space="preserve">people representing senior </w:t>
      </w:r>
      <w:r w:rsidR="00D93704" w:rsidRPr="00461916">
        <w:t xml:space="preserve">construction </w:t>
      </w:r>
      <w:r w:rsidR="00A945CD" w:rsidRPr="00461916">
        <w:t xml:space="preserve">roles </w:t>
      </w:r>
      <w:r w:rsidR="00803F31" w:rsidRPr="00461916">
        <w:t xml:space="preserve">within 37 different companies </w:t>
      </w:r>
      <w:r w:rsidR="001266CE" w:rsidRPr="00461916">
        <w:t xml:space="preserve">completed </w:t>
      </w:r>
      <w:r w:rsidR="00577A9B" w:rsidRPr="00461916">
        <w:t xml:space="preserve">the survey </w:t>
      </w:r>
      <w:r w:rsidR="008512D6">
        <w:t xml:space="preserve">in </w:t>
      </w:r>
      <w:r w:rsidR="00577A9B" w:rsidRPr="00461916">
        <w:t>April 2021</w:t>
      </w:r>
      <w:r w:rsidR="001266CE" w:rsidRPr="00461916">
        <w:t>.</w:t>
      </w:r>
    </w:p>
    <w:p w14:paraId="6C20E887" w14:textId="45857D8D" w:rsidR="00472B97" w:rsidRDefault="00472B97"/>
    <w:p w14:paraId="2D2E6377" w14:textId="444A1A56" w:rsidR="00472B97" w:rsidRPr="000D0B0B" w:rsidRDefault="00472B97">
      <w:pPr>
        <w:rPr>
          <w:b/>
          <w:bCs/>
        </w:rPr>
      </w:pPr>
      <w:r w:rsidRPr="000D0B0B">
        <w:rPr>
          <w:b/>
          <w:bCs/>
        </w:rPr>
        <w:t>The impact of COVID-19</w:t>
      </w:r>
    </w:p>
    <w:p w14:paraId="31EEA2E4" w14:textId="74CC7C85" w:rsidR="00826366" w:rsidRDefault="00DA33B4">
      <w:r>
        <w:t>The con</w:t>
      </w:r>
      <w:r w:rsidR="00E21A07">
        <w:t xml:space="preserve">struction industry has not been immune to the </w:t>
      </w:r>
      <w:r w:rsidR="002E2814">
        <w:t>e</w:t>
      </w:r>
      <w:r w:rsidR="00E21A07">
        <w:t xml:space="preserve">ffects of the COVID-19 pandemic and </w:t>
      </w:r>
      <w:r w:rsidR="00CD0EBA">
        <w:t>restrictions</w:t>
      </w:r>
      <w:r w:rsidR="00E21A07">
        <w:t xml:space="preserve"> within the </w:t>
      </w:r>
      <w:r w:rsidR="00CD0EBA">
        <w:t>economy.  Even though it</w:t>
      </w:r>
      <w:r w:rsidR="00B25F6E">
        <w:t xml:space="preserve"> is</w:t>
      </w:r>
      <w:r w:rsidR="00CD0EBA">
        <w:t xml:space="preserve"> an industry </w:t>
      </w:r>
      <w:r w:rsidR="002E2814">
        <w:t xml:space="preserve">that </w:t>
      </w:r>
      <w:r w:rsidR="00CD0EBA">
        <w:t xml:space="preserve">has been allowed to continue during </w:t>
      </w:r>
      <w:r w:rsidR="00893CE0">
        <w:t xml:space="preserve">the </w:t>
      </w:r>
      <w:r w:rsidR="00CD0EBA">
        <w:t xml:space="preserve">restrictions, much </w:t>
      </w:r>
      <w:r w:rsidR="00014925">
        <w:t xml:space="preserve">disruption has occurred which has affected all </w:t>
      </w:r>
      <w:r w:rsidR="00826642">
        <w:t>areas of business.</w:t>
      </w:r>
      <w:r w:rsidR="0096742D">
        <w:t xml:space="preserve">  </w:t>
      </w:r>
      <w:r w:rsidR="00992F42">
        <w:t xml:space="preserve">Certain </w:t>
      </w:r>
      <w:r w:rsidR="00B11478">
        <w:t xml:space="preserve">sectors in </w:t>
      </w:r>
      <w:r w:rsidR="00992F42">
        <w:t>the industry ha</w:t>
      </w:r>
      <w:r w:rsidR="003B420F">
        <w:t xml:space="preserve">ve </w:t>
      </w:r>
      <w:r w:rsidR="00E60F85">
        <w:t>experienced significant growth, such as priva</w:t>
      </w:r>
      <w:r w:rsidR="00777AC5">
        <w:t>te</w:t>
      </w:r>
      <w:r w:rsidR="001D256E">
        <w:t>/domestic</w:t>
      </w:r>
      <w:r w:rsidR="00777AC5">
        <w:t xml:space="preserve"> sector </w:t>
      </w:r>
      <w:r w:rsidR="00E60F85">
        <w:t>repair a</w:t>
      </w:r>
      <w:r w:rsidR="00777AC5">
        <w:t>nd maintenance</w:t>
      </w:r>
      <w:r w:rsidR="00C56875">
        <w:t xml:space="preserve"> </w:t>
      </w:r>
      <w:r w:rsidR="002D33A7">
        <w:t xml:space="preserve">works </w:t>
      </w:r>
      <w:r w:rsidR="00C56875">
        <w:t xml:space="preserve">and </w:t>
      </w:r>
      <w:r w:rsidR="002D33A7">
        <w:t xml:space="preserve">the </w:t>
      </w:r>
      <w:r w:rsidR="00C56875">
        <w:t>residential construction</w:t>
      </w:r>
      <w:r w:rsidR="002D33A7">
        <w:t xml:space="preserve"> sector</w:t>
      </w:r>
      <w:r w:rsidR="00C56875">
        <w:t xml:space="preserve">, whilst </w:t>
      </w:r>
      <w:r w:rsidR="00EF0C56">
        <w:t xml:space="preserve">all other sectors </w:t>
      </w:r>
      <w:r w:rsidR="002D33A7">
        <w:t>have been challenge</w:t>
      </w:r>
      <w:r w:rsidR="00463AE1">
        <w:t>d</w:t>
      </w:r>
      <w:r w:rsidR="002D33A7">
        <w:t xml:space="preserve"> with </w:t>
      </w:r>
      <w:r w:rsidR="00CD4DA7">
        <w:t xml:space="preserve">changes in </w:t>
      </w:r>
      <w:r w:rsidR="00DB719B">
        <w:t xml:space="preserve">demand and </w:t>
      </w:r>
      <w:r w:rsidR="006C65A2">
        <w:t>contract</w:t>
      </w:r>
      <w:r w:rsidR="009E53A1">
        <w:t xml:space="preserve">ual </w:t>
      </w:r>
      <w:r w:rsidR="00463AE1">
        <w:t xml:space="preserve">and operational </w:t>
      </w:r>
      <w:r w:rsidR="006C65A2">
        <w:t xml:space="preserve">difficulties.  </w:t>
      </w:r>
      <w:r w:rsidR="00233C78">
        <w:t>P</w:t>
      </w:r>
      <w:r w:rsidR="008D4E7A">
        <w:t>rojects have been cancelled</w:t>
      </w:r>
      <w:r w:rsidR="00465848">
        <w:t xml:space="preserve"> </w:t>
      </w:r>
      <w:r w:rsidR="008D4E7A">
        <w:t>or</w:t>
      </w:r>
      <w:r w:rsidR="00233C78">
        <w:t>,</w:t>
      </w:r>
      <w:r w:rsidR="008D4E7A">
        <w:t xml:space="preserve"> </w:t>
      </w:r>
      <w:r w:rsidR="00233C78">
        <w:t xml:space="preserve">at best, </w:t>
      </w:r>
      <w:r w:rsidR="008D4E7A">
        <w:t>postponed</w:t>
      </w:r>
      <w:r w:rsidR="008E7B2A">
        <w:t xml:space="preserve"> until confidence returns</w:t>
      </w:r>
      <w:r w:rsidR="008D4E7A">
        <w:t xml:space="preserve">.  </w:t>
      </w:r>
      <w:r w:rsidR="006C65A2">
        <w:t>Constrain</w:t>
      </w:r>
      <w:r w:rsidR="002E2814">
        <w:t>t</w:t>
      </w:r>
      <w:r w:rsidR="006C65A2">
        <w:t xml:space="preserve">s on the supply of </w:t>
      </w:r>
      <w:r w:rsidR="00E34B00">
        <w:t xml:space="preserve">construction </w:t>
      </w:r>
      <w:r w:rsidR="006C65A2">
        <w:t>materials during the pandemic</w:t>
      </w:r>
      <w:r w:rsidR="003642BE">
        <w:t>, combined with new operational procedures,</w:t>
      </w:r>
      <w:r w:rsidR="006C65A2">
        <w:t xml:space="preserve"> </w:t>
      </w:r>
      <w:r w:rsidR="001D256E">
        <w:t>have also been factor</w:t>
      </w:r>
      <w:r w:rsidR="00942856">
        <w:t>s</w:t>
      </w:r>
      <w:r w:rsidR="001D256E">
        <w:t xml:space="preserve"> in delay</w:t>
      </w:r>
      <w:r w:rsidR="008C6EEA">
        <w:t>ed projects</w:t>
      </w:r>
      <w:r w:rsidR="00942856">
        <w:t xml:space="preserve"> and</w:t>
      </w:r>
      <w:r w:rsidR="000A5623">
        <w:t xml:space="preserve"> operational liquidity</w:t>
      </w:r>
      <w:r w:rsidR="00E34B00">
        <w:t xml:space="preserve">.  </w:t>
      </w:r>
    </w:p>
    <w:p w14:paraId="593F1C05" w14:textId="6522CD99" w:rsidR="008D4E7A" w:rsidRDefault="008D4E7A"/>
    <w:p w14:paraId="20C3BEB9" w14:textId="14A61E4C" w:rsidR="00D4454C" w:rsidRDefault="00AA3C04">
      <w:r>
        <w:t>Before</w:t>
      </w:r>
      <w:r w:rsidR="00246FAA">
        <w:t xml:space="preserve"> the pandemic, the industry thrived on </w:t>
      </w:r>
      <w:r w:rsidR="002773CF">
        <w:t xml:space="preserve">a </w:t>
      </w:r>
      <w:r w:rsidR="00C01EB6">
        <w:t>traditional approach to building relationships</w:t>
      </w:r>
      <w:r w:rsidR="002773CF">
        <w:t>.  Meetings were face-to-face</w:t>
      </w:r>
      <w:r w:rsidR="00975583">
        <w:t>, agreements were completed with hands</w:t>
      </w:r>
      <w:r w:rsidR="000A11D9">
        <w:t>hakes</w:t>
      </w:r>
      <w:r w:rsidR="001369CA">
        <w:t xml:space="preserve">, </w:t>
      </w:r>
      <w:r w:rsidR="000A11D9">
        <w:t>relationships were maintained through social events</w:t>
      </w:r>
      <w:r w:rsidR="00B84027">
        <w:t>,</w:t>
      </w:r>
      <w:r w:rsidR="001369CA">
        <w:t xml:space="preserve"> and office-based workers </w:t>
      </w:r>
      <w:r w:rsidR="00C92CC9">
        <w:t>spent</w:t>
      </w:r>
      <w:r w:rsidR="001369CA">
        <w:t xml:space="preserve"> </w:t>
      </w:r>
      <w:r w:rsidR="00C92CC9">
        <w:t xml:space="preserve">most </w:t>
      </w:r>
      <w:r w:rsidR="001369CA">
        <w:t xml:space="preserve">of their time </w:t>
      </w:r>
      <w:r w:rsidR="00C92CC9">
        <w:t>at an office</w:t>
      </w:r>
      <w:r w:rsidR="000A11D9">
        <w:t>.</w:t>
      </w:r>
      <w:r w:rsidR="00FC52E3">
        <w:t xml:space="preserve">  Even with the rise of </w:t>
      </w:r>
      <w:r w:rsidR="009E6E5E">
        <w:t>cloud</w:t>
      </w:r>
      <w:r w:rsidR="00EE16EF">
        <w:t xml:space="preserve">-based </w:t>
      </w:r>
      <w:r w:rsidR="00FC52E3">
        <w:t>technology</w:t>
      </w:r>
      <w:r w:rsidR="00C92CC9">
        <w:t xml:space="preserve">, the construction industry </w:t>
      </w:r>
      <w:r w:rsidR="00A66172">
        <w:t>f</w:t>
      </w:r>
      <w:r w:rsidR="00653CC7">
        <w:t>e</w:t>
      </w:r>
      <w:r w:rsidR="00A66172">
        <w:t xml:space="preserve">ll behind other industries over its adoption.  However, the </w:t>
      </w:r>
      <w:r w:rsidR="00CA6034">
        <w:t>imposed restrictions and guidelines</w:t>
      </w:r>
      <w:r w:rsidR="00653CC7">
        <w:t>,</w:t>
      </w:r>
      <w:r w:rsidR="00CA6034">
        <w:t xml:space="preserve"> </w:t>
      </w:r>
      <w:r w:rsidR="00F7359B">
        <w:t>because of</w:t>
      </w:r>
      <w:r w:rsidR="00CA6034">
        <w:t xml:space="preserve"> the </w:t>
      </w:r>
      <w:r w:rsidR="00A66172">
        <w:t>pandemic</w:t>
      </w:r>
      <w:r w:rsidR="00CA6034">
        <w:t xml:space="preserve">, </w:t>
      </w:r>
      <w:r w:rsidR="008759DF">
        <w:t xml:space="preserve">fundamentally changed the industry’s </w:t>
      </w:r>
      <w:r w:rsidR="00320054">
        <w:t>approach to business.</w:t>
      </w:r>
      <w:r w:rsidR="002335E3">
        <w:t xml:space="preserve"> </w:t>
      </w:r>
      <w:r w:rsidR="00B84027">
        <w:t xml:space="preserve"> </w:t>
      </w:r>
      <w:r w:rsidR="002335E3">
        <w:t>Firm</w:t>
      </w:r>
      <w:r w:rsidR="00CB7219">
        <w:t xml:space="preserve">s have been forced to think differently </w:t>
      </w:r>
      <w:r w:rsidR="00FE6B20">
        <w:t xml:space="preserve">about how to </w:t>
      </w:r>
      <w:r w:rsidR="009E6E5E">
        <w:t xml:space="preserve">conduct business and to </w:t>
      </w:r>
      <w:r w:rsidR="00FE6B20">
        <w:t>maintain relationships.</w:t>
      </w:r>
    </w:p>
    <w:p w14:paraId="5DE5375B" w14:textId="44053612" w:rsidR="00653CC7" w:rsidRDefault="00653CC7"/>
    <w:p w14:paraId="4067100B" w14:textId="77777777" w:rsidR="009D5436" w:rsidRDefault="009D5436">
      <w:pPr>
        <w:rPr>
          <w:b/>
          <w:bCs/>
          <w:sz w:val="28"/>
          <w:szCs w:val="28"/>
        </w:rPr>
      </w:pPr>
      <w:r>
        <w:rPr>
          <w:b/>
          <w:bCs/>
          <w:sz w:val="28"/>
          <w:szCs w:val="28"/>
        </w:rPr>
        <w:br w:type="page"/>
      </w:r>
    </w:p>
    <w:p w14:paraId="16F824D6" w14:textId="03CF3D15" w:rsidR="008D1CE5" w:rsidRPr="003E0277" w:rsidRDefault="009848E2">
      <w:pPr>
        <w:rPr>
          <w:b/>
          <w:bCs/>
          <w:sz w:val="28"/>
          <w:szCs w:val="28"/>
        </w:rPr>
      </w:pPr>
      <w:r w:rsidRPr="003E0277">
        <w:rPr>
          <w:b/>
          <w:bCs/>
          <w:sz w:val="28"/>
          <w:szCs w:val="28"/>
        </w:rPr>
        <w:lastRenderedPageBreak/>
        <w:t>Key trends</w:t>
      </w:r>
      <w:r w:rsidR="00E149E9" w:rsidRPr="003E0277">
        <w:rPr>
          <w:b/>
          <w:bCs/>
          <w:sz w:val="28"/>
          <w:szCs w:val="28"/>
        </w:rPr>
        <w:t xml:space="preserve"> </w:t>
      </w:r>
      <w:r w:rsidR="001D61AF" w:rsidRPr="003E0277">
        <w:rPr>
          <w:b/>
          <w:bCs/>
          <w:sz w:val="28"/>
          <w:szCs w:val="28"/>
        </w:rPr>
        <w:t>in construction</w:t>
      </w:r>
    </w:p>
    <w:p w14:paraId="38FBD420" w14:textId="77777777" w:rsidR="008D1CE5" w:rsidRDefault="008D1CE5"/>
    <w:p w14:paraId="145B1EC4" w14:textId="506C6B73" w:rsidR="00D56BDE" w:rsidRDefault="00BA5D12">
      <w:r>
        <w:t xml:space="preserve">The </w:t>
      </w:r>
      <w:r w:rsidR="000D0B0B">
        <w:t>research</w:t>
      </w:r>
      <w:r w:rsidR="008C2AFA">
        <w:t xml:space="preserve"> </w:t>
      </w:r>
      <w:r w:rsidR="0035407C">
        <w:t xml:space="preserve">discovered over a quarter of the </w:t>
      </w:r>
      <w:r w:rsidR="008C2AFA">
        <w:t>respondents</w:t>
      </w:r>
      <w:r w:rsidR="00724825">
        <w:t xml:space="preserve"> </w:t>
      </w:r>
      <w:r w:rsidR="0035407C">
        <w:t xml:space="preserve">(28%) </w:t>
      </w:r>
      <w:r w:rsidR="00724825">
        <w:t>felt the industry</w:t>
      </w:r>
      <w:r w:rsidR="005433D3">
        <w:t xml:space="preserve"> had fundamentally</w:t>
      </w:r>
      <w:r w:rsidR="0035407C">
        <w:t xml:space="preserve"> changed for the long-term</w:t>
      </w:r>
      <w:r w:rsidR="00C800BB">
        <w:t xml:space="preserve"> due to COVID-19.</w:t>
      </w:r>
      <w:r w:rsidR="00097478">
        <w:t xml:space="preserve">  The majority (60%) felt the industry would become balanced with a mixture of new and traditional methods of operation.</w:t>
      </w:r>
      <w:r w:rsidR="00481438">
        <w:t xml:space="preserve">  Whilst 13% thought the industry would return to traditional methods.</w:t>
      </w:r>
      <w:r w:rsidR="00040EEF">
        <w:t xml:space="preserve">  </w:t>
      </w:r>
      <w:r w:rsidR="00D56BDE">
        <w:t>(See Diagram 1</w:t>
      </w:r>
      <w:r w:rsidR="00B93189">
        <w:t>.</w:t>
      </w:r>
      <w:r w:rsidR="00D56BDE">
        <w:t>)</w:t>
      </w:r>
    </w:p>
    <w:p w14:paraId="6A62EB66" w14:textId="77777777" w:rsidR="005636FA" w:rsidRDefault="005636FA"/>
    <w:p w14:paraId="6EF74670" w14:textId="4F9FFE03" w:rsidR="00B93189" w:rsidRDefault="002A06E5" w:rsidP="00B93189">
      <w:pPr>
        <w:jc w:val="center"/>
      </w:pPr>
      <w:r>
        <w:rPr>
          <w:noProof/>
        </w:rPr>
        <w:drawing>
          <wp:inline distT="0" distB="0" distL="0" distR="0" wp14:anchorId="47E0A25D" wp14:editId="62BB2335">
            <wp:extent cx="4352925" cy="4886182"/>
            <wp:effectExtent l="0" t="0" r="3175" b="381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4310" cy="4898961"/>
                    </a:xfrm>
                    <a:prstGeom prst="rect">
                      <a:avLst/>
                    </a:prstGeom>
                  </pic:spPr>
                </pic:pic>
              </a:graphicData>
            </a:graphic>
          </wp:inline>
        </w:drawing>
      </w:r>
    </w:p>
    <w:p w14:paraId="47E98CFE" w14:textId="77777777" w:rsidR="00B93189" w:rsidRDefault="00B93189"/>
    <w:p w14:paraId="5ED7B811" w14:textId="011274BF" w:rsidR="00653CC7" w:rsidRDefault="007D2C57">
      <w:r>
        <w:t>M</w:t>
      </w:r>
      <w:r w:rsidR="007254AF">
        <w:t xml:space="preserve">anaging </w:t>
      </w:r>
      <w:r>
        <w:t>D</w:t>
      </w:r>
      <w:r w:rsidR="007254AF">
        <w:t>irector</w:t>
      </w:r>
      <w:r>
        <w:t xml:space="preserve"> at Horizon Construction</w:t>
      </w:r>
      <w:r w:rsidR="007254AF">
        <w:t>, Phil Holding</w:t>
      </w:r>
      <w:r>
        <w:t>,</w:t>
      </w:r>
      <w:r w:rsidR="007254AF">
        <w:t xml:space="preserve"> </w:t>
      </w:r>
      <w:r>
        <w:t>commented</w:t>
      </w:r>
      <w:r w:rsidR="007254AF">
        <w:t>: “</w:t>
      </w:r>
      <w:r w:rsidR="0024694A">
        <w:t xml:space="preserve">Whilst our staff have become very familiar with </w:t>
      </w:r>
      <w:r w:rsidR="003E67C0">
        <w:t xml:space="preserve">a range of </w:t>
      </w:r>
      <w:r w:rsidR="008B522E">
        <w:t xml:space="preserve">new </w:t>
      </w:r>
      <w:r w:rsidR="003E67C0">
        <w:t>technologies to maintain relationships with our clients, we look forward to</w:t>
      </w:r>
      <w:r w:rsidR="00362AC3">
        <w:t>, once again,</w:t>
      </w:r>
      <w:r w:rsidR="003E67C0">
        <w:t xml:space="preserve"> </w:t>
      </w:r>
      <w:r w:rsidR="00362AC3">
        <w:t xml:space="preserve">being able </w:t>
      </w:r>
      <w:r w:rsidR="0008594A">
        <w:t xml:space="preserve">to have </w:t>
      </w:r>
      <w:r w:rsidR="009C18DB">
        <w:t xml:space="preserve">face-to-face </w:t>
      </w:r>
      <w:r w:rsidR="0008594A">
        <w:t>meetings</w:t>
      </w:r>
      <w:r w:rsidR="008B1651">
        <w:t xml:space="preserve"> and events</w:t>
      </w:r>
      <w:r w:rsidR="0008594A">
        <w:t xml:space="preserve">.  </w:t>
      </w:r>
      <w:r w:rsidR="00F9688E">
        <w:t xml:space="preserve">Virtual </w:t>
      </w:r>
      <w:r w:rsidR="008B522E">
        <w:t xml:space="preserve">and online </w:t>
      </w:r>
      <w:r w:rsidR="00D238E4">
        <w:t xml:space="preserve">technologies </w:t>
      </w:r>
      <w:r w:rsidR="00AC4C2E">
        <w:t xml:space="preserve">now </w:t>
      </w:r>
      <w:r w:rsidR="00D238E4">
        <w:t xml:space="preserve">play an important role in </w:t>
      </w:r>
      <w:r w:rsidR="00C909BD">
        <w:t xml:space="preserve">enabling </w:t>
      </w:r>
      <w:r w:rsidR="00281AE8">
        <w:t xml:space="preserve">efficiencies </w:t>
      </w:r>
      <w:r w:rsidR="008F465E">
        <w:t xml:space="preserve">and </w:t>
      </w:r>
      <w:r w:rsidR="00B30150">
        <w:t xml:space="preserve">additional </w:t>
      </w:r>
      <w:r w:rsidR="008F465E">
        <w:t>communication</w:t>
      </w:r>
      <w:r w:rsidR="00B30150">
        <w:t>s</w:t>
      </w:r>
      <w:r w:rsidR="000E01B8">
        <w:t xml:space="preserve">, </w:t>
      </w:r>
      <w:r w:rsidR="00AB47CA">
        <w:t xml:space="preserve">but </w:t>
      </w:r>
      <w:r w:rsidR="008F465E">
        <w:t xml:space="preserve">nothing </w:t>
      </w:r>
      <w:r w:rsidR="00B30150">
        <w:t xml:space="preserve">compares to </w:t>
      </w:r>
      <w:r w:rsidR="00234ACD">
        <w:t>in-person</w:t>
      </w:r>
      <w:r w:rsidR="00884F23">
        <w:t xml:space="preserve"> </w:t>
      </w:r>
      <w:r w:rsidR="00F50174">
        <w:t>meeting</w:t>
      </w:r>
      <w:r w:rsidR="00884F23">
        <w:t>s</w:t>
      </w:r>
      <w:r w:rsidR="00F50174">
        <w:t xml:space="preserve"> and </w:t>
      </w:r>
      <w:r w:rsidR="008F465E">
        <w:t>handshake</w:t>
      </w:r>
      <w:r w:rsidR="00884F23">
        <w:t>s</w:t>
      </w:r>
      <w:r w:rsidR="008F465E">
        <w:t>.</w:t>
      </w:r>
      <w:r w:rsidR="00DA1FEA">
        <w:t xml:space="preserve">  </w:t>
      </w:r>
      <w:r w:rsidR="00FE56EA">
        <w:t xml:space="preserve">The industry </w:t>
      </w:r>
      <w:r w:rsidR="00387B5E">
        <w:t xml:space="preserve">has deep roots </w:t>
      </w:r>
      <w:r w:rsidR="005E26D7">
        <w:t xml:space="preserve">in </w:t>
      </w:r>
      <w:r w:rsidR="00650427">
        <w:t xml:space="preserve">developing </w:t>
      </w:r>
      <w:r w:rsidR="00BC7576">
        <w:t xml:space="preserve">business relationships using </w:t>
      </w:r>
      <w:r w:rsidR="00FE56EA">
        <w:t>traditional activities.</w:t>
      </w:r>
      <w:r w:rsidR="002E6DF9">
        <w:t xml:space="preserve">  Therefore, </w:t>
      </w:r>
      <w:r w:rsidR="00EB7DAE">
        <w:t xml:space="preserve">we believe the </w:t>
      </w:r>
      <w:r w:rsidR="002E6DF9">
        <w:t xml:space="preserve">future is </w:t>
      </w:r>
      <w:r w:rsidR="004077D1">
        <w:t xml:space="preserve">a hybrid </w:t>
      </w:r>
      <w:r w:rsidR="00BC7576">
        <w:t xml:space="preserve">between </w:t>
      </w:r>
      <w:r w:rsidR="004077D1">
        <w:t xml:space="preserve">new and old approaches to </w:t>
      </w:r>
      <w:r w:rsidR="00090431">
        <w:t>construction.</w:t>
      </w:r>
      <w:r w:rsidR="007254AF">
        <w:t>”</w:t>
      </w:r>
    </w:p>
    <w:p w14:paraId="447F503B" w14:textId="6335D042" w:rsidR="00032119" w:rsidRDefault="00032119"/>
    <w:p w14:paraId="2283523D" w14:textId="6599F7C3" w:rsidR="00032119" w:rsidRDefault="00616386">
      <w:r>
        <w:t>Overwhelmingly, 88</w:t>
      </w:r>
      <w:r w:rsidR="0083674A">
        <w:t>%</w:t>
      </w:r>
      <w:r>
        <w:t xml:space="preserve"> of respondents were </w:t>
      </w:r>
      <w:r w:rsidR="0083674A">
        <w:t>optimistic about the growth of the region’s construction industry over the next 12 months.</w:t>
      </w:r>
      <w:r w:rsidR="00EE70A1">
        <w:t xml:space="preserve">  </w:t>
      </w:r>
      <w:r w:rsidR="00D47D03">
        <w:t xml:space="preserve">There was confidence </w:t>
      </w:r>
      <w:r w:rsidR="00E120C2">
        <w:t xml:space="preserve">in </w:t>
      </w:r>
      <w:r w:rsidR="00E80B93">
        <w:t xml:space="preserve">their </w:t>
      </w:r>
      <w:r w:rsidR="00E120C2">
        <w:t xml:space="preserve">existing </w:t>
      </w:r>
      <w:r w:rsidR="0017622A">
        <w:t xml:space="preserve">range of </w:t>
      </w:r>
      <w:r w:rsidR="00E120C2">
        <w:t>services</w:t>
      </w:r>
      <w:r w:rsidR="00190752">
        <w:t xml:space="preserve">, </w:t>
      </w:r>
      <w:r w:rsidR="00E120C2">
        <w:t xml:space="preserve">with little need to </w:t>
      </w:r>
      <w:r w:rsidR="00E80B93">
        <w:t>diversify in new or other areas</w:t>
      </w:r>
      <w:r w:rsidR="00190752">
        <w:t xml:space="preserve"> of expertise.  In addition, </w:t>
      </w:r>
      <w:r w:rsidR="00B26CB8">
        <w:lastRenderedPageBreak/>
        <w:t xml:space="preserve">respondents </w:t>
      </w:r>
      <w:r w:rsidR="0017622A">
        <w:t xml:space="preserve">are looking to </w:t>
      </w:r>
      <w:r w:rsidR="008705D1">
        <w:t xml:space="preserve">expand their current </w:t>
      </w:r>
      <w:r w:rsidR="00B26CB8">
        <w:t>operations</w:t>
      </w:r>
      <w:r w:rsidR="004D5DCA">
        <w:t xml:space="preserve"> </w:t>
      </w:r>
      <w:r w:rsidR="002360BA">
        <w:t xml:space="preserve">which will be supported </w:t>
      </w:r>
      <w:r w:rsidR="004D5DCA">
        <w:t xml:space="preserve">by recruiting new </w:t>
      </w:r>
      <w:r w:rsidR="008705D1">
        <w:t>skills within the workforce</w:t>
      </w:r>
      <w:r w:rsidR="004D5DCA">
        <w:t>.</w:t>
      </w:r>
      <w:r w:rsidR="008E0E60">
        <w:t xml:space="preserve">  </w:t>
      </w:r>
      <w:r w:rsidR="0064181D">
        <w:t xml:space="preserve">There was no suggestion that liquidity </w:t>
      </w:r>
      <w:r w:rsidR="008571F2">
        <w:t xml:space="preserve">will be </w:t>
      </w:r>
      <w:r w:rsidR="00A27CA7">
        <w:t xml:space="preserve">a factor </w:t>
      </w:r>
      <w:r w:rsidR="0064181D">
        <w:t xml:space="preserve">preventing their </w:t>
      </w:r>
      <w:r w:rsidR="008571F2">
        <w:t xml:space="preserve">future </w:t>
      </w:r>
      <w:r w:rsidR="0064181D">
        <w:t>growth</w:t>
      </w:r>
      <w:r w:rsidR="008571F2">
        <w:t xml:space="preserve"> and </w:t>
      </w:r>
      <w:r w:rsidR="00BF30ED">
        <w:t xml:space="preserve">will be </w:t>
      </w:r>
      <w:r w:rsidR="00253F70">
        <w:t xml:space="preserve">developing </w:t>
      </w:r>
      <w:r w:rsidR="008571F2">
        <w:t xml:space="preserve">new approaches to sales and marketing practices </w:t>
      </w:r>
      <w:r w:rsidR="00676F6D">
        <w:t xml:space="preserve">for lead generation </w:t>
      </w:r>
      <w:r w:rsidR="00464D6F">
        <w:t>and promotional activities.</w:t>
      </w:r>
      <w:r w:rsidR="008533C9">
        <w:t xml:space="preserve">  (See Diagram</w:t>
      </w:r>
      <w:r w:rsidR="00614B7C">
        <w:t xml:space="preserve"> 2.)</w:t>
      </w:r>
    </w:p>
    <w:p w14:paraId="2A219640" w14:textId="40429952" w:rsidR="00322D79" w:rsidRDefault="00322D79"/>
    <w:p w14:paraId="5600BC4C" w14:textId="752407AE" w:rsidR="002A06E5" w:rsidRDefault="002A06E5" w:rsidP="002A06E5">
      <w:pPr>
        <w:jc w:val="center"/>
      </w:pPr>
      <w:r>
        <w:rPr>
          <w:noProof/>
        </w:rPr>
        <w:drawing>
          <wp:inline distT="0" distB="0" distL="0" distR="0" wp14:anchorId="02479D5E" wp14:editId="1260ACD1">
            <wp:extent cx="4581525" cy="3738362"/>
            <wp:effectExtent l="0" t="0" r="3175"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0522" cy="3745703"/>
                    </a:xfrm>
                    <a:prstGeom prst="rect">
                      <a:avLst/>
                    </a:prstGeom>
                  </pic:spPr>
                </pic:pic>
              </a:graphicData>
            </a:graphic>
          </wp:inline>
        </w:drawing>
      </w:r>
    </w:p>
    <w:p w14:paraId="62A2C9F6" w14:textId="77777777" w:rsidR="002A06E5" w:rsidRDefault="002A06E5"/>
    <w:p w14:paraId="15ECFF0A" w14:textId="492AD100" w:rsidR="00065752" w:rsidRDefault="00603B13">
      <w:r>
        <w:t xml:space="preserve">Customers </w:t>
      </w:r>
      <w:r w:rsidR="00116010">
        <w:t xml:space="preserve">are </w:t>
      </w:r>
      <w:r>
        <w:t xml:space="preserve">looking for </w:t>
      </w:r>
      <w:r w:rsidR="008C3A78">
        <w:t xml:space="preserve">reliability, </w:t>
      </w:r>
      <w:r w:rsidR="006C1B65">
        <w:t xml:space="preserve">service quality and </w:t>
      </w:r>
      <w:r w:rsidR="00393A23">
        <w:t xml:space="preserve">satisfaction </w:t>
      </w:r>
      <w:r w:rsidR="001D7410">
        <w:t xml:space="preserve">as </w:t>
      </w:r>
      <w:r w:rsidR="006D02E0">
        <w:t xml:space="preserve">leading considerations </w:t>
      </w:r>
      <w:r>
        <w:t xml:space="preserve">to ensure </w:t>
      </w:r>
      <w:r w:rsidR="009E485D">
        <w:t xml:space="preserve">confidence </w:t>
      </w:r>
      <w:r w:rsidR="009E42B1">
        <w:t>in their projects</w:t>
      </w:r>
      <w:r w:rsidR="006C7FF9">
        <w:t xml:space="preserve"> when procuring services</w:t>
      </w:r>
      <w:r w:rsidR="008C3A78">
        <w:t>.</w:t>
      </w:r>
      <w:r w:rsidR="0051313C">
        <w:t xml:space="preserve">  </w:t>
      </w:r>
      <w:r w:rsidR="009C3751">
        <w:t xml:space="preserve">Whilst pricing sensitivity </w:t>
      </w:r>
      <w:r w:rsidR="00FC2564">
        <w:t xml:space="preserve">is the next most </w:t>
      </w:r>
      <w:r w:rsidR="009C3751">
        <w:t>important factor.</w:t>
      </w:r>
      <w:r w:rsidR="0025485F">
        <w:t xml:space="preserve">  </w:t>
      </w:r>
      <w:r w:rsidR="006611F2">
        <w:t>A firm</w:t>
      </w:r>
      <w:r w:rsidR="00464993">
        <w:t>’</w:t>
      </w:r>
      <w:r w:rsidR="006611F2">
        <w:t>s a</w:t>
      </w:r>
      <w:r w:rsidR="00DC1872">
        <w:t>pproach</w:t>
      </w:r>
      <w:r w:rsidR="00613846">
        <w:t xml:space="preserve"> to c</w:t>
      </w:r>
      <w:r w:rsidR="00592C6C">
        <w:t xml:space="preserve">orporate social </w:t>
      </w:r>
      <w:r w:rsidR="00AA7D07">
        <w:t xml:space="preserve">responsibility </w:t>
      </w:r>
      <w:r w:rsidR="006327D1">
        <w:t>-</w:t>
      </w:r>
      <w:r w:rsidR="006611F2">
        <w:t xml:space="preserve"> </w:t>
      </w:r>
      <w:r w:rsidR="000A2AD8">
        <w:t xml:space="preserve">the act of </w:t>
      </w:r>
      <w:r w:rsidR="003600D1">
        <w:t xml:space="preserve">being </w:t>
      </w:r>
      <w:r w:rsidR="00252577" w:rsidRPr="00252577">
        <w:t>socially accountabl</w:t>
      </w:r>
      <w:r w:rsidR="003600D1">
        <w:t xml:space="preserve">e </w:t>
      </w:r>
      <w:r w:rsidR="00252577" w:rsidRPr="00252577">
        <w:t>to itself, its stakeholders, and the public</w:t>
      </w:r>
      <w:r w:rsidR="003600D1">
        <w:t xml:space="preserve"> </w:t>
      </w:r>
      <w:r w:rsidR="006327D1">
        <w:t>-</w:t>
      </w:r>
      <w:r w:rsidR="006611F2">
        <w:t xml:space="preserve"> </w:t>
      </w:r>
      <w:r w:rsidR="005318D9">
        <w:t xml:space="preserve">was </w:t>
      </w:r>
      <w:r w:rsidR="00934FFE">
        <w:t xml:space="preserve">of </w:t>
      </w:r>
      <w:r w:rsidR="005318D9">
        <w:t>noteworth</w:t>
      </w:r>
      <w:r w:rsidR="00934FFE">
        <w:t>y importance</w:t>
      </w:r>
      <w:r w:rsidR="004F3819">
        <w:t>, and i</w:t>
      </w:r>
      <w:r w:rsidR="00B478C3">
        <w:t>t was surpris</w:t>
      </w:r>
      <w:r w:rsidR="00AA3C04">
        <w:t>ing</w:t>
      </w:r>
      <w:r w:rsidR="00B478C3">
        <w:t xml:space="preserve"> to </w:t>
      </w:r>
      <w:r w:rsidR="006327D1">
        <w:t xml:space="preserve">see </w:t>
      </w:r>
      <w:r w:rsidR="00B478C3">
        <w:t>health and safety and financial performance</w:t>
      </w:r>
      <w:r w:rsidR="001A62E4">
        <w:t xml:space="preserve"> as lesser important factors </w:t>
      </w:r>
      <w:r w:rsidR="00B9748F">
        <w:t xml:space="preserve">in </w:t>
      </w:r>
      <w:r w:rsidR="000B7622">
        <w:t xml:space="preserve">the </w:t>
      </w:r>
      <w:r w:rsidR="00F14C73">
        <w:t xml:space="preserve">expected </w:t>
      </w:r>
      <w:r w:rsidR="00CE4FA4">
        <w:t xml:space="preserve">decision-making </w:t>
      </w:r>
      <w:r w:rsidR="00012E60">
        <w:t>process</w:t>
      </w:r>
      <w:r w:rsidR="00B478C3">
        <w:t xml:space="preserve">.  </w:t>
      </w:r>
    </w:p>
    <w:p w14:paraId="6A787346" w14:textId="2C76C63B" w:rsidR="00C82C7F" w:rsidRDefault="00C82C7F"/>
    <w:p w14:paraId="639F8E56" w14:textId="2D6BF682" w:rsidR="002E392A" w:rsidRDefault="00AC7A2A">
      <w:r>
        <w:t xml:space="preserve">The largest risk </w:t>
      </w:r>
      <w:r w:rsidR="0020581D">
        <w:t xml:space="preserve">to growth opportunities in the industry </w:t>
      </w:r>
      <w:r w:rsidR="007E497A">
        <w:t>is</w:t>
      </w:r>
      <w:r w:rsidR="0020581D">
        <w:t xml:space="preserve"> </w:t>
      </w:r>
      <w:r w:rsidR="00A04D0F">
        <w:t xml:space="preserve">the continued impact of </w:t>
      </w:r>
      <w:r w:rsidR="0020581D">
        <w:t>COVI</w:t>
      </w:r>
      <w:r w:rsidR="00A04D0F">
        <w:t xml:space="preserve">D-19.  </w:t>
      </w:r>
      <w:r w:rsidR="006C41C1">
        <w:t>Continued n</w:t>
      </w:r>
      <w:r w:rsidR="00A04D0F">
        <w:t xml:space="preserve">ervousness </w:t>
      </w:r>
      <w:r w:rsidR="005A7EB7">
        <w:t xml:space="preserve">from </w:t>
      </w:r>
      <w:r w:rsidR="009C27AB">
        <w:t xml:space="preserve">investors </w:t>
      </w:r>
      <w:r w:rsidR="00843BBF">
        <w:t xml:space="preserve">due to </w:t>
      </w:r>
      <w:r w:rsidR="00333B8D">
        <w:t xml:space="preserve">economic conditions will </w:t>
      </w:r>
      <w:r w:rsidR="005A7EB7">
        <w:t xml:space="preserve">affect </w:t>
      </w:r>
      <w:r w:rsidR="00ED07A1">
        <w:t xml:space="preserve">the commissioning and delivery of projects.  </w:t>
      </w:r>
      <w:r w:rsidR="00772ACD">
        <w:t>During the heavy grip of the pandemic over the last year</w:t>
      </w:r>
      <w:r w:rsidR="00353F27">
        <w:t>, as well as the added impact of Brexit</w:t>
      </w:r>
      <w:r w:rsidR="00772ACD">
        <w:t>, f</w:t>
      </w:r>
      <w:r w:rsidR="00615A63">
        <w:t>irms in the industry have been pricing projects</w:t>
      </w:r>
      <w:r w:rsidR="00772ACD">
        <w:t>, in many cases,</w:t>
      </w:r>
      <w:r w:rsidR="00615A63">
        <w:t xml:space="preserve"> to ensure </w:t>
      </w:r>
      <w:r w:rsidR="00772ACD">
        <w:t>their survival.</w:t>
      </w:r>
      <w:r w:rsidR="003D5224">
        <w:t xml:space="preserve">  </w:t>
      </w:r>
      <w:r w:rsidR="00B11BC1">
        <w:t xml:space="preserve">In </w:t>
      </w:r>
      <w:r w:rsidR="00EE25CF">
        <w:t xml:space="preserve">a previously </w:t>
      </w:r>
      <w:r w:rsidR="00B11BC1">
        <w:t>low margin</w:t>
      </w:r>
      <w:r w:rsidR="00EE25CF">
        <w:t xml:space="preserve"> industry, this </w:t>
      </w:r>
      <w:r w:rsidR="00565714">
        <w:t xml:space="preserve">has created </w:t>
      </w:r>
      <w:r w:rsidR="00681B57">
        <w:t xml:space="preserve">additional pressures on firms </w:t>
      </w:r>
      <w:r w:rsidR="0017105D">
        <w:t xml:space="preserve">in </w:t>
      </w:r>
      <w:r w:rsidR="00582266">
        <w:t>a f</w:t>
      </w:r>
      <w:r w:rsidR="00CA792F">
        <w:t>iercely</w:t>
      </w:r>
      <w:r w:rsidR="00EC14D2">
        <w:t xml:space="preserve"> competitive </w:t>
      </w:r>
      <w:r w:rsidR="004C444C">
        <w:t>environment</w:t>
      </w:r>
      <w:r w:rsidR="00FD5D01">
        <w:t xml:space="preserve">, </w:t>
      </w:r>
      <w:r w:rsidR="004C444C">
        <w:t>which has</w:t>
      </w:r>
      <w:r w:rsidR="00F67EA0">
        <w:t>,</w:t>
      </w:r>
      <w:r w:rsidR="004C444C">
        <w:t xml:space="preserve"> </w:t>
      </w:r>
      <w:r w:rsidR="00CA792F">
        <w:t>without doubt</w:t>
      </w:r>
      <w:r w:rsidR="00F67EA0">
        <w:t>,</w:t>
      </w:r>
      <w:r w:rsidR="00CA792F">
        <w:t xml:space="preserve"> </w:t>
      </w:r>
      <w:r w:rsidR="004C444C">
        <w:t>benefited customers.  The recent</w:t>
      </w:r>
      <w:r w:rsidR="00F67EA0">
        <w:t>ly</w:t>
      </w:r>
      <w:r w:rsidR="004C444C">
        <w:t xml:space="preserve"> added strain for firms is the rising cost </w:t>
      </w:r>
      <w:r w:rsidR="008D7A2F">
        <w:t xml:space="preserve">of construction materials, so </w:t>
      </w:r>
      <w:r w:rsidR="009A6BB1">
        <w:t xml:space="preserve">there is an </w:t>
      </w:r>
      <w:r w:rsidR="009514DD">
        <w:t>expectancy</w:t>
      </w:r>
      <w:r w:rsidR="009A6BB1">
        <w:t xml:space="preserve"> to build in a</w:t>
      </w:r>
      <w:r w:rsidR="00D03AEE">
        <w:t xml:space="preserve">n adequate </w:t>
      </w:r>
      <w:r w:rsidR="009A6BB1">
        <w:t xml:space="preserve">factor for pricing variance </w:t>
      </w:r>
      <w:r w:rsidR="007D6F8E">
        <w:t>in</w:t>
      </w:r>
      <w:r w:rsidR="009A6BB1">
        <w:t xml:space="preserve"> projects to </w:t>
      </w:r>
      <w:r w:rsidR="009514DD">
        <w:t xml:space="preserve">allow for </w:t>
      </w:r>
      <w:r w:rsidR="00216EFF">
        <w:t xml:space="preserve">fluctuations </w:t>
      </w:r>
      <w:r w:rsidR="009514DD">
        <w:t>in raw material costs.</w:t>
      </w:r>
    </w:p>
    <w:p w14:paraId="3FCFCD8C" w14:textId="2311D4DE" w:rsidR="002E392A" w:rsidRDefault="002E392A"/>
    <w:p w14:paraId="7790C24E" w14:textId="1F6669DB" w:rsidR="00D61031" w:rsidRDefault="008445E8">
      <w:r>
        <w:t>Another topic that has become ever</w:t>
      </w:r>
      <w:r w:rsidR="0090331D">
        <w:t xml:space="preserve"> </w:t>
      </w:r>
      <w:r>
        <w:t xml:space="preserve">more important over the last 12 months is </w:t>
      </w:r>
      <w:r w:rsidR="0090331D">
        <w:t>environmentalism</w:t>
      </w:r>
      <w:r w:rsidR="00FC3450">
        <w:t xml:space="preserve"> and </w:t>
      </w:r>
      <w:r w:rsidR="00F67EA0">
        <w:t xml:space="preserve">the </w:t>
      </w:r>
      <w:r w:rsidR="00FC3450">
        <w:t>protection of our climate</w:t>
      </w:r>
      <w:r w:rsidR="0090331D">
        <w:t>.</w:t>
      </w:r>
      <w:r w:rsidR="00376DE5">
        <w:t xml:space="preserve">  </w:t>
      </w:r>
      <w:r w:rsidR="00D44DFE">
        <w:t>Already mentioning c</w:t>
      </w:r>
      <w:r w:rsidR="00376DE5">
        <w:t>hanges to working practices</w:t>
      </w:r>
      <w:r w:rsidR="00884F8F">
        <w:t xml:space="preserve"> and</w:t>
      </w:r>
      <w:r w:rsidR="00606BE0">
        <w:t xml:space="preserve"> </w:t>
      </w:r>
      <w:r w:rsidR="003162FE">
        <w:t xml:space="preserve">the consideration of </w:t>
      </w:r>
      <w:r w:rsidR="0045532A">
        <w:t>corporate social responsibility</w:t>
      </w:r>
      <w:r w:rsidR="00492BAA">
        <w:t>,</w:t>
      </w:r>
      <w:r w:rsidR="004C22B0">
        <w:t xml:space="preserve"> </w:t>
      </w:r>
      <w:r w:rsidR="00C55751">
        <w:t xml:space="preserve">the </w:t>
      </w:r>
      <w:r w:rsidR="00705706">
        <w:t>research</w:t>
      </w:r>
      <w:r w:rsidR="00C55751">
        <w:t xml:space="preserve"> </w:t>
      </w:r>
      <w:r w:rsidR="00986E96">
        <w:t xml:space="preserve">identified </w:t>
      </w:r>
      <w:r w:rsidR="00F55239">
        <w:t xml:space="preserve">low carbon </w:t>
      </w:r>
      <w:r w:rsidR="00EA1DEE">
        <w:t xml:space="preserve">approaches and </w:t>
      </w:r>
      <w:r w:rsidR="00F55239">
        <w:t>technologies in construction</w:t>
      </w:r>
      <w:r w:rsidR="009839B7">
        <w:t xml:space="preserve"> as leading themes over </w:t>
      </w:r>
      <w:r w:rsidR="009839B7">
        <w:lastRenderedPageBreak/>
        <w:t>the next 12 months</w:t>
      </w:r>
      <w:r w:rsidR="00986E96">
        <w:t>.</w:t>
      </w:r>
      <w:r w:rsidR="003C6710">
        <w:t xml:space="preserve">  </w:t>
      </w:r>
      <w:r w:rsidR="000275C3">
        <w:t>This included the use of renewable energy products</w:t>
      </w:r>
      <w:r w:rsidR="0026180D">
        <w:t xml:space="preserve"> and the decarbonisation of existing buildings.</w:t>
      </w:r>
    </w:p>
    <w:p w14:paraId="6FF794F5" w14:textId="7427FC51" w:rsidR="006F00B2" w:rsidRDefault="006F00B2"/>
    <w:p w14:paraId="3D07A656" w14:textId="2A5C2FE9" w:rsidR="00CE5361" w:rsidRDefault="008B3548">
      <w:r>
        <w:t xml:space="preserve">Growth </w:t>
      </w:r>
      <w:r w:rsidR="00B87D74">
        <w:t xml:space="preserve">rates </w:t>
      </w:r>
      <w:r w:rsidR="009E46E6">
        <w:t xml:space="preserve">across </w:t>
      </w:r>
      <w:r w:rsidR="003107D3">
        <w:t>construction sector</w:t>
      </w:r>
      <w:r w:rsidR="000F4773">
        <w:t>s</w:t>
      </w:r>
      <w:r w:rsidR="003107D3">
        <w:t xml:space="preserve"> will remain </w:t>
      </w:r>
      <w:r w:rsidR="00B87D74">
        <w:t xml:space="preserve">affected </w:t>
      </w:r>
      <w:r w:rsidR="00AB2123">
        <w:t xml:space="preserve">over the next 12 months </w:t>
      </w:r>
      <w:r w:rsidR="009E46E6">
        <w:t xml:space="preserve">due to economic </w:t>
      </w:r>
      <w:r w:rsidR="007836A3">
        <w:t xml:space="preserve">influences </w:t>
      </w:r>
      <w:r w:rsidR="006F0BCA">
        <w:t xml:space="preserve">from </w:t>
      </w:r>
      <w:r w:rsidR="00B87D74">
        <w:t xml:space="preserve">COVID-19 </w:t>
      </w:r>
      <w:r w:rsidR="009E46E6">
        <w:t>and Brexit.</w:t>
      </w:r>
      <w:r w:rsidR="000944A5">
        <w:t xml:space="preserve">  </w:t>
      </w:r>
      <w:r w:rsidR="003267F5">
        <w:t xml:space="preserve">Growth of </w:t>
      </w:r>
      <w:r w:rsidR="002E3788">
        <w:t xml:space="preserve">the </w:t>
      </w:r>
      <w:r w:rsidR="0017658B">
        <w:t>c</w:t>
      </w:r>
      <w:r w:rsidR="00CA0022">
        <w:t>ommercial and office sector</w:t>
      </w:r>
      <w:r w:rsidR="0017658B">
        <w:t xml:space="preserve"> </w:t>
      </w:r>
      <w:r w:rsidR="00AB2123">
        <w:t xml:space="preserve">will </w:t>
      </w:r>
      <w:r w:rsidR="003267F5">
        <w:t xml:space="preserve">be influenced by the </w:t>
      </w:r>
      <w:r w:rsidR="001C23C5">
        <w:t xml:space="preserve">continuation of remote working practices and </w:t>
      </w:r>
      <w:r w:rsidR="008D758D">
        <w:t xml:space="preserve">growing cases of businesses moving operations </w:t>
      </w:r>
      <w:r w:rsidR="00FD115E">
        <w:t xml:space="preserve">away from larger cities </w:t>
      </w:r>
      <w:r w:rsidR="009F1F51">
        <w:t xml:space="preserve">as well as </w:t>
      </w:r>
      <w:r w:rsidR="00F942A7">
        <w:t xml:space="preserve">reducing </w:t>
      </w:r>
      <w:r w:rsidR="003E5CDF">
        <w:t xml:space="preserve">the scale of </w:t>
      </w:r>
      <w:r w:rsidR="00F046CF">
        <w:t xml:space="preserve">existing </w:t>
      </w:r>
      <w:r w:rsidR="003E5CDF">
        <w:t xml:space="preserve">facilities. </w:t>
      </w:r>
      <w:r w:rsidR="001C23C5">
        <w:t xml:space="preserve"> </w:t>
      </w:r>
      <w:r w:rsidR="00043CC6">
        <w:t xml:space="preserve">The </w:t>
      </w:r>
      <w:r w:rsidR="00185EF1">
        <w:t xml:space="preserve">recent growth of </w:t>
      </w:r>
      <w:r w:rsidR="00A12CFB">
        <w:t xml:space="preserve">the </w:t>
      </w:r>
      <w:r w:rsidR="00043CC6">
        <w:t>repair and maintenance sector</w:t>
      </w:r>
      <w:r w:rsidR="00185EF1">
        <w:t xml:space="preserve"> is expected to reduce</w:t>
      </w:r>
      <w:r w:rsidR="00EF0CC8">
        <w:t xml:space="preserve">.  </w:t>
      </w:r>
      <w:r w:rsidR="006B4C07">
        <w:t xml:space="preserve">Retail, </w:t>
      </w:r>
      <w:proofErr w:type="gramStart"/>
      <w:r w:rsidR="006B4C07">
        <w:t>sports</w:t>
      </w:r>
      <w:proofErr w:type="gramEnd"/>
      <w:r w:rsidR="006B4C07">
        <w:t xml:space="preserve"> and leisure sector</w:t>
      </w:r>
      <w:r w:rsidR="007E6CB5">
        <w:t>s</w:t>
      </w:r>
      <w:r w:rsidR="003F4F4E">
        <w:t xml:space="preserve"> probably require little explanation </w:t>
      </w:r>
      <w:r w:rsidR="007E6CB5">
        <w:t xml:space="preserve">why </w:t>
      </w:r>
      <w:r w:rsidR="003F4F4E">
        <w:t xml:space="preserve">they have been affected and </w:t>
      </w:r>
      <w:r w:rsidR="007E6CB5">
        <w:t xml:space="preserve">will </w:t>
      </w:r>
      <w:r w:rsidR="003F4F4E">
        <w:t xml:space="preserve">continue </w:t>
      </w:r>
      <w:r w:rsidR="007E6CB5">
        <w:t xml:space="preserve">to have </w:t>
      </w:r>
      <w:r w:rsidR="004C3FD1">
        <w:t>low construction activity.</w:t>
      </w:r>
      <w:r w:rsidR="00B428DB">
        <w:t xml:space="preserve">  Private and public sector capital investments</w:t>
      </w:r>
      <w:r w:rsidR="00473C82">
        <w:t xml:space="preserve"> will see growth areas in health, education, industrial and infrastructure sectors.</w:t>
      </w:r>
      <w:r w:rsidR="0090263D">
        <w:t xml:space="preserve">  </w:t>
      </w:r>
      <w:r w:rsidR="00C41F99">
        <w:t>However, t</w:t>
      </w:r>
      <w:r w:rsidR="0090263D">
        <w:t xml:space="preserve">he </w:t>
      </w:r>
      <w:r w:rsidR="00F618DB">
        <w:t xml:space="preserve">sector </w:t>
      </w:r>
      <w:r w:rsidR="00E06284">
        <w:t xml:space="preserve">with the highest expected growth, by far, is </w:t>
      </w:r>
      <w:r w:rsidR="00F618DB">
        <w:t>r</w:t>
      </w:r>
      <w:r w:rsidR="0090263D">
        <w:t>esidential</w:t>
      </w:r>
      <w:r w:rsidR="00F618DB">
        <w:t xml:space="preserve"> construction</w:t>
      </w:r>
      <w:r w:rsidR="00303D84">
        <w:t xml:space="preserve"> – 82.5% of respondents ranked </w:t>
      </w:r>
      <w:r w:rsidR="00E03F2D">
        <w:t xml:space="preserve">this sector </w:t>
      </w:r>
      <w:r w:rsidR="00303D84">
        <w:t xml:space="preserve">as </w:t>
      </w:r>
      <w:r w:rsidR="00E03F2D">
        <w:t xml:space="preserve">their </w:t>
      </w:r>
      <w:r w:rsidR="00303D84">
        <w:t>first choice</w:t>
      </w:r>
      <w:r w:rsidR="00F618DB">
        <w:t>.</w:t>
      </w:r>
      <w:r w:rsidR="008F5157">
        <w:t xml:space="preserve">  (See Diagram 3.)</w:t>
      </w:r>
    </w:p>
    <w:p w14:paraId="379435C8" w14:textId="4BE007CE" w:rsidR="008F5157" w:rsidRDefault="008F5157"/>
    <w:p w14:paraId="6C9854FB" w14:textId="63F4F586" w:rsidR="008F5157" w:rsidRDefault="008F5157" w:rsidP="008F5157">
      <w:pPr>
        <w:jc w:val="center"/>
      </w:pPr>
      <w:r>
        <w:rPr>
          <w:noProof/>
        </w:rPr>
        <w:drawing>
          <wp:inline distT="0" distB="0" distL="0" distR="0" wp14:anchorId="477BF4B0" wp14:editId="132530FD">
            <wp:extent cx="4692140" cy="3895725"/>
            <wp:effectExtent l="0" t="0" r="0" b="317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07960" cy="3908860"/>
                    </a:xfrm>
                    <a:prstGeom prst="rect">
                      <a:avLst/>
                    </a:prstGeom>
                  </pic:spPr>
                </pic:pic>
              </a:graphicData>
            </a:graphic>
          </wp:inline>
        </w:drawing>
      </w:r>
    </w:p>
    <w:p w14:paraId="3399BA50" w14:textId="0C932C24" w:rsidR="00004674" w:rsidRDefault="00004674"/>
    <w:p w14:paraId="531184C6" w14:textId="16DE6E37" w:rsidR="00AF271E" w:rsidRPr="00AF271E" w:rsidRDefault="00AF271E" w:rsidP="00AF271E">
      <w:r w:rsidRPr="00AF271E">
        <w:rPr>
          <w:b/>
          <w:bCs/>
        </w:rPr>
        <w:t>For further information about the research, please </w:t>
      </w:r>
      <w:r w:rsidR="00CB5CDC">
        <w:rPr>
          <w:b/>
          <w:bCs/>
        </w:rPr>
        <w:t xml:space="preserve">contact Horizon Construction: </w:t>
      </w:r>
      <w:hyperlink r:id="rId11" w:history="1">
        <w:r w:rsidR="00B9654D" w:rsidRPr="00562E19">
          <w:rPr>
            <w:rStyle w:val="Hyperlink"/>
            <w:b/>
            <w:bCs/>
          </w:rPr>
          <w:t>www.hcgroup.uk</w:t>
        </w:r>
      </w:hyperlink>
      <w:r w:rsidR="00B9654D">
        <w:rPr>
          <w:b/>
          <w:bCs/>
        </w:rPr>
        <w:t xml:space="preserve"> | </w:t>
      </w:r>
      <w:hyperlink r:id="rId12" w:history="1">
        <w:r w:rsidR="00B9654D" w:rsidRPr="00562E19">
          <w:rPr>
            <w:rStyle w:val="Hyperlink"/>
            <w:b/>
            <w:bCs/>
          </w:rPr>
          <w:t>enquiries@hcgroup.uk</w:t>
        </w:r>
      </w:hyperlink>
      <w:r w:rsidR="00B9654D">
        <w:rPr>
          <w:b/>
          <w:bCs/>
        </w:rPr>
        <w:t xml:space="preserve"> | 01206 755415</w:t>
      </w:r>
    </w:p>
    <w:p w14:paraId="0511098B" w14:textId="77777777" w:rsidR="004F4673" w:rsidRDefault="004F4673"/>
    <w:p w14:paraId="7A6B7834" w14:textId="6B1D4A05" w:rsidR="006F00B2" w:rsidRDefault="006F00B2">
      <w:pPr>
        <w:rPr>
          <w:b/>
          <w:bCs/>
        </w:rPr>
      </w:pPr>
    </w:p>
    <w:p w14:paraId="5DAD8C70" w14:textId="16DC5A34" w:rsidR="00AC31E3" w:rsidRDefault="00AC31E3">
      <w:pPr>
        <w:rPr>
          <w:b/>
          <w:bCs/>
        </w:rPr>
      </w:pPr>
      <w:r>
        <w:rPr>
          <w:b/>
          <w:bCs/>
        </w:rPr>
        <w:t>Notes for Editor:</w:t>
      </w:r>
    </w:p>
    <w:p w14:paraId="1E7D38D6" w14:textId="44FA2935" w:rsidR="007D559D" w:rsidRDefault="007D559D">
      <w:pPr>
        <w:rPr>
          <w:b/>
          <w:bCs/>
        </w:rPr>
      </w:pPr>
    </w:p>
    <w:p w14:paraId="0C66CBA9" w14:textId="636C01F6" w:rsidR="009D5436" w:rsidRDefault="00CD3A57" w:rsidP="009D5436">
      <w:pPr>
        <w:pStyle w:val="ListParagraph"/>
        <w:numPr>
          <w:ilvl w:val="0"/>
          <w:numId w:val="1"/>
        </w:numPr>
        <w:ind w:left="360"/>
      </w:pPr>
      <w:r>
        <w:t>PDF download of the survey results</w:t>
      </w:r>
      <w:r w:rsidR="00176E42">
        <w:t xml:space="preserve"> - </w:t>
      </w:r>
      <w:hyperlink r:id="rId13" w:history="1">
        <w:r w:rsidR="0097278A" w:rsidRPr="00562E19">
          <w:rPr>
            <w:rStyle w:val="Hyperlink"/>
          </w:rPr>
          <w:t>https://hcgroup.uk/wp-content/uploads/2021/05/Construction-Survey-2021-Key-Trends-in-Construction-1.pdf</w:t>
        </w:r>
      </w:hyperlink>
    </w:p>
    <w:p w14:paraId="75A5300C" w14:textId="77777777" w:rsidR="003772DD" w:rsidRDefault="003772DD" w:rsidP="003772DD">
      <w:pPr>
        <w:pStyle w:val="ListParagraph"/>
        <w:ind w:left="360"/>
      </w:pPr>
    </w:p>
    <w:p w14:paraId="42C3F13F" w14:textId="77777777" w:rsidR="00AF271E" w:rsidRDefault="009D5436" w:rsidP="002618AE">
      <w:pPr>
        <w:pStyle w:val="ListParagraph"/>
        <w:numPr>
          <w:ilvl w:val="0"/>
          <w:numId w:val="1"/>
        </w:numPr>
        <w:ind w:left="360"/>
      </w:pPr>
      <w:r>
        <w:lastRenderedPageBreak/>
        <w:t>Horizon Construction logo</w:t>
      </w:r>
      <w:r w:rsidR="003772DD">
        <w:t>s</w:t>
      </w:r>
      <w:r w:rsidR="00EA2888">
        <w:t>:</w:t>
      </w:r>
      <w:r w:rsidR="003772DD">
        <w:t xml:space="preserve"> </w:t>
      </w:r>
      <w:hyperlink r:id="rId14" w:history="1">
        <w:r w:rsidR="003772DD" w:rsidRPr="00562E19">
          <w:rPr>
            <w:rStyle w:val="Hyperlink"/>
          </w:rPr>
          <w:t>https://hcgroup.uk/wp-content/uploads/2021/05/Horizon-Construction-Logos-Media-Pack.zip</w:t>
        </w:r>
      </w:hyperlink>
    </w:p>
    <w:p w14:paraId="720AC5BD" w14:textId="77777777" w:rsidR="00AF271E" w:rsidRDefault="00AF271E" w:rsidP="00AF271E">
      <w:pPr>
        <w:pStyle w:val="ListParagraph"/>
      </w:pPr>
    </w:p>
    <w:p w14:paraId="2CEC9A53" w14:textId="5D5FE43D" w:rsidR="00CD3A57" w:rsidRDefault="00CD3A57" w:rsidP="002618AE">
      <w:pPr>
        <w:pStyle w:val="ListParagraph"/>
        <w:numPr>
          <w:ilvl w:val="0"/>
          <w:numId w:val="1"/>
        </w:numPr>
        <w:ind w:left="360"/>
      </w:pPr>
      <w:r>
        <w:t>Key points from the research:</w:t>
      </w:r>
    </w:p>
    <w:p w14:paraId="09796172" w14:textId="77777777" w:rsidR="00CD3A57" w:rsidRDefault="00CD3A57" w:rsidP="0097278A">
      <w:pPr>
        <w:pStyle w:val="ListParagraph"/>
        <w:numPr>
          <w:ilvl w:val="0"/>
          <w:numId w:val="1"/>
        </w:numPr>
      </w:pPr>
      <w:r>
        <w:t>COVID-19 has fundamentally changed how firms operate in the construction industry.</w:t>
      </w:r>
    </w:p>
    <w:p w14:paraId="109C104F" w14:textId="77777777" w:rsidR="00CD3A57" w:rsidRDefault="00CD3A57" w:rsidP="0097278A">
      <w:pPr>
        <w:pStyle w:val="ListParagraph"/>
        <w:numPr>
          <w:ilvl w:val="0"/>
          <w:numId w:val="1"/>
        </w:numPr>
      </w:pPr>
      <w:r>
        <w:t>A balanced approach with traditional operational methods is expected in the future or longer-term outlook.</w:t>
      </w:r>
    </w:p>
    <w:p w14:paraId="4E2A5B86" w14:textId="77777777" w:rsidR="00CD3A57" w:rsidRDefault="00CD3A57" w:rsidP="0097278A">
      <w:pPr>
        <w:pStyle w:val="ListParagraph"/>
        <w:numPr>
          <w:ilvl w:val="0"/>
          <w:numId w:val="1"/>
        </w:numPr>
      </w:pPr>
      <w:r>
        <w:t>Firms have been affected by cautious investors due to economic conditions which have led to changes in growth opportunities in specific sectors.</w:t>
      </w:r>
    </w:p>
    <w:p w14:paraId="4A05FFB1" w14:textId="77777777" w:rsidR="00CD3A57" w:rsidRDefault="00CD3A57" w:rsidP="0097278A">
      <w:pPr>
        <w:pStyle w:val="ListParagraph"/>
        <w:numPr>
          <w:ilvl w:val="0"/>
          <w:numId w:val="1"/>
        </w:numPr>
      </w:pPr>
      <w:r>
        <w:t>Firms are concentrating efforts on sales and marketing activities over the next 12 months to ensure they remain competitive.</w:t>
      </w:r>
    </w:p>
    <w:p w14:paraId="632F053C" w14:textId="77777777" w:rsidR="00CD3A57" w:rsidRDefault="00CD3A57" w:rsidP="0097278A">
      <w:pPr>
        <w:pStyle w:val="ListParagraph"/>
        <w:numPr>
          <w:ilvl w:val="0"/>
          <w:numId w:val="1"/>
        </w:numPr>
      </w:pPr>
      <w:r>
        <w:t>Firms are wanting to develop the scale of their existing operations and services through the recruitment of additional skills within their workforce.</w:t>
      </w:r>
    </w:p>
    <w:p w14:paraId="1DE8CA22" w14:textId="77777777" w:rsidR="00CD3A57" w:rsidRDefault="00CD3A57" w:rsidP="0097278A">
      <w:pPr>
        <w:pStyle w:val="ListParagraph"/>
        <w:numPr>
          <w:ilvl w:val="0"/>
          <w:numId w:val="1"/>
        </w:numPr>
      </w:pPr>
      <w:r>
        <w:t>Environmentalism is changing the approach to construction, with a focus on low carbon and renewable energy products in new constructions.</w:t>
      </w:r>
    </w:p>
    <w:p w14:paraId="069F2D15" w14:textId="08E718D8" w:rsidR="00CD3A57" w:rsidRDefault="00CD3A57" w:rsidP="0097278A">
      <w:pPr>
        <w:pStyle w:val="ListParagraph"/>
        <w:numPr>
          <w:ilvl w:val="0"/>
          <w:numId w:val="1"/>
        </w:numPr>
      </w:pPr>
      <w:r>
        <w:t>Firms are confident about the growth of the region’s construction industry.</w:t>
      </w:r>
    </w:p>
    <w:p w14:paraId="24B0C48D" w14:textId="77777777" w:rsidR="0097278A" w:rsidRDefault="0097278A" w:rsidP="0097278A">
      <w:pPr>
        <w:pStyle w:val="ListParagraph"/>
        <w:ind w:left="360"/>
      </w:pPr>
    </w:p>
    <w:p w14:paraId="239130FC" w14:textId="77777777" w:rsidR="00CD3A57" w:rsidRDefault="00CD3A57" w:rsidP="00176E42">
      <w:pPr>
        <w:pStyle w:val="ListParagraph"/>
        <w:numPr>
          <w:ilvl w:val="0"/>
          <w:numId w:val="1"/>
        </w:numPr>
        <w:ind w:left="360"/>
      </w:pPr>
      <w:r>
        <w:t>Key points from the survey results:</w:t>
      </w:r>
    </w:p>
    <w:p w14:paraId="67D79EB6" w14:textId="77777777" w:rsidR="00CD3A57" w:rsidRDefault="00CD3A57" w:rsidP="0097278A">
      <w:pPr>
        <w:pStyle w:val="ListParagraph"/>
        <w:numPr>
          <w:ilvl w:val="0"/>
          <w:numId w:val="1"/>
        </w:numPr>
      </w:pPr>
      <w:r>
        <w:t>The survey was completed by 40 people, representing 37 different firms involved in the construction industry – please contact us to request the list of respondents (business names only).</w:t>
      </w:r>
    </w:p>
    <w:p w14:paraId="55F09B16" w14:textId="77777777" w:rsidR="00CD3A57" w:rsidRDefault="00CD3A57" w:rsidP="0097278A">
      <w:pPr>
        <w:pStyle w:val="ListParagraph"/>
        <w:numPr>
          <w:ilvl w:val="0"/>
          <w:numId w:val="1"/>
        </w:numPr>
      </w:pPr>
      <w:r>
        <w:t xml:space="preserve">Those firms provide services within East Anglia (45%), London (27%) and/or </w:t>
      </w:r>
      <w:proofErr w:type="gramStart"/>
      <w:r>
        <w:t>South East</w:t>
      </w:r>
      <w:proofErr w:type="gramEnd"/>
      <w:r>
        <w:t xml:space="preserve"> (28%). On average, each firm operates across 2 regions.</w:t>
      </w:r>
    </w:p>
    <w:p w14:paraId="0A7A7536" w14:textId="77777777" w:rsidR="00CD3A57" w:rsidRDefault="00CD3A57" w:rsidP="0097278A">
      <w:pPr>
        <w:pStyle w:val="ListParagraph"/>
        <w:numPr>
          <w:ilvl w:val="0"/>
          <w:numId w:val="1"/>
        </w:numPr>
      </w:pPr>
      <w:r>
        <w:t>Represented areas of construction were Architects (20%), Project Managers / PQSs (20%), Developers (20%), Key Subcontractors (28%) and Direct Clients* (12%).</w:t>
      </w:r>
    </w:p>
    <w:p w14:paraId="16EF4068" w14:textId="012659C3" w:rsidR="00CD3A57" w:rsidRDefault="00CD3A57" w:rsidP="000F0959">
      <w:pPr>
        <w:pStyle w:val="ListParagraph"/>
      </w:pPr>
      <w:r>
        <w:t>*Direct clients to Horizon Construction.</w:t>
      </w:r>
    </w:p>
    <w:p w14:paraId="73869A90" w14:textId="77777777" w:rsidR="00CD3A57" w:rsidRDefault="00CD3A57" w:rsidP="0097278A">
      <w:pPr>
        <w:pStyle w:val="ListParagraph"/>
        <w:numPr>
          <w:ilvl w:val="0"/>
          <w:numId w:val="1"/>
        </w:numPr>
      </w:pPr>
      <w:r>
        <w:t>The two most concentrated construction sectors for services were Residential (88% of respondents) and Commercial/Offices (70%).</w:t>
      </w:r>
    </w:p>
    <w:p w14:paraId="0DE47CC7" w14:textId="77777777" w:rsidR="00CD3A57" w:rsidRDefault="00CD3A57" w:rsidP="0097278A">
      <w:pPr>
        <w:pStyle w:val="ListParagraph"/>
        <w:numPr>
          <w:ilvl w:val="0"/>
          <w:numId w:val="1"/>
        </w:numPr>
      </w:pPr>
      <w:r>
        <w:t>The least concentrated construction sector for services was Infrastructure.</w:t>
      </w:r>
    </w:p>
    <w:p w14:paraId="11939884" w14:textId="77777777" w:rsidR="00CD3A57" w:rsidRDefault="00CD3A57" w:rsidP="0097278A">
      <w:pPr>
        <w:pStyle w:val="ListParagraph"/>
        <w:numPr>
          <w:ilvl w:val="0"/>
          <w:numId w:val="1"/>
        </w:numPr>
      </w:pPr>
      <w:r>
        <w:t xml:space="preserve">Approaches to environmental and low carbon methods of construction are expected to be the biggest trends in construction over the next year. ‘Low carbon approach to new constructions’ was the leading trend.  Environmentalism outweighed changes and approaches to construction methods and processes in design, </w:t>
      </w:r>
      <w:proofErr w:type="gramStart"/>
      <w:r>
        <w:t>systems</w:t>
      </w:r>
      <w:proofErr w:type="gramEnd"/>
      <w:r>
        <w:t xml:space="preserve"> and machinery.</w:t>
      </w:r>
    </w:p>
    <w:p w14:paraId="664EB899" w14:textId="77777777" w:rsidR="00CD3A57" w:rsidRDefault="00CD3A57" w:rsidP="0097278A">
      <w:pPr>
        <w:pStyle w:val="ListParagraph"/>
        <w:numPr>
          <w:ilvl w:val="0"/>
          <w:numId w:val="1"/>
        </w:numPr>
      </w:pPr>
      <w:r>
        <w:t>The continued impact of COVID-19 is expected to be the largest factor affecting growth opportunities in the construction industry, combined with cautious investors due to associated economic conditions and the continued aftereffects of Brexit.</w:t>
      </w:r>
    </w:p>
    <w:p w14:paraId="750CABB5" w14:textId="77777777" w:rsidR="00CD3A57" w:rsidRDefault="00CD3A57" w:rsidP="0097278A">
      <w:pPr>
        <w:pStyle w:val="ListParagraph"/>
        <w:numPr>
          <w:ilvl w:val="0"/>
          <w:numId w:val="1"/>
        </w:numPr>
      </w:pPr>
      <w:r>
        <w:t>The lower concerns to affect growth opportunities are regulation and legislation and barriers over the adoption of new technologies.</w:t>
      </w:r>
    </w:p>
    <w:p w14:paraId="02242EB3" w14:textId="77777777" w:rsidR="00CD3A57" w:rsidRDefault="00CD3A57" w:rsidP="0097278A">
      <w:pPr>
        <w:pStyle w:val="ListParagraph"/>
        <w:numPr>
          <w:ilvl w:val="0"/>
          <w:numId w:val="1"/>
        </w:numPr>
      </w:pPr>
      <w:r>
        <w:t>With the news of rising raw material costs in recent months, which are expected to continue, it was the 5th factor out of 7 to impact growth. The expectancy is firms will build in a factor for pricing variance in projects to allow for changes in raw material costs whilst considerate of remaining competitive. Pricing was the second largest first choice for factors in procurement decisions.</w:t>
      </w:r>
    </w:p>
    <w:p w14:paraId="41204AE4" w14:textId="77777777" w:rsidR="00CD3A57" w:rsidRDefault="00CD3A57" w:rsidP="0097278A">
      <w:pPr>
        <w:pStyle w:val="ListParagraph"/>
        <w:numPr>
          <w:ilvl w:val="0"/>
          <w:numId w:val="1"/>
        </w:numPr>
      </w:pPr>
      <w:r>
        <w:lastRenderedPageBreak/>
        <w:t>The continued impact of Brexit and shortage of skilled labour / human resource respectively came in at positions 3 and 4 on factors affecting growth.</w:t>
      </w:r>
    </w:p>
    <w:p w14:paraId="0EE5D9B6" w14:textId="77777777" w:rsidR="00CD3A57" w:rsidRDefault="00CD3A57" w:rsidP="0097278A">
      <w:pPr>
        <w:pStyle w:val="ListParagraph"/>
        <w:numPr>
          <w:ilvl w:val="0"/>
          <w:numId w:val="1"/>
        </w:numPr>
      </w:pPr>
      <w:r>
        <w:t>Over the next 12 months, the Residential sector is by far the first choice for respondents (82.5%), followed by Health and Education.</w:t>
      </w:r>
    </w:p>
    <w:p w14:paraId="22DDCD2C" w14:textId="77777777" w:rsidR="00CD3A57" w:rsidRDefault="00CD3A57" w:rsidP="0097278A">
      <w:pPr>
        <w:pStyle w:val="ListParagraph"/>
        <w:numPr>
          <w:ilvl w:val="0"/>
          <w:numId w:val="1"/>
        </w:numPr>
      </w:pPr>
      <w:r>
        <w:t>Retail sector is expected to be the smallest area of growth/performance in the next 12 months, which is likely due to the impact of COVID-19 and changes to retail buying behaviours.</w:t>
      </w:r>
    </w:p>
    <w:p w14:paraId="3214D159" w14:textId="77777777" w:rsidR="00CD3A57" w:rsidRDefault="00CD3A57" w:rsidP="0097278A">
      <w:pPr>
        <w:pStyle w:val="ListParagraph"/>
        <w:numPr>
          <w:ilvl w:val="0"/>
          <w:numId w:val="1"/>
        </w:numPr>
      </w:pPr>
      <w:r>
        <w:t>Repair and Maintenance sector, even after strong growth during 2020, is now expected to fall away – in 8th position (out of 10) in growth areas.</w:t>
      </w:r>
    </w:p>
    <w:p w14:paraId="69360310" w14:textId="77777777" w:rsidR="000F0959" w:rsidRDefault="00CD3A57" w:rsidP="000F0959">
      <w:pPr>
        <w:pStyle w:val="ListParagraph"/>
        <w:numPr>
          <w:ilvl w:val="0"/>
          <w:numId w:val="1"/>
        </w:numPr>
      </w:pPr>
      <w:r>
        <w:t>Challenging time expected for Commercial/</w:t>
      </w:r>
      <w:proofErr w:type="gramStart"/>
      <w:r>
        <w:t>Offices</w:t>
      </w:r>
      <w:proofErr w:type="gramEnd"/>
      <w:r>
        <w:t xml:space="preserve"> sector, probably due to the pandemic. Continuation of remote working and decisions to move away from larger cities and/or to reduce scale of facilities within larger cities.</w:t>
      </w:r>
    </w:p>
    <w:p w14:paraId="54322991" w14:textId="77777777" w:rsidR="000F0959" w:rsidRDefault="00CD3A57" w:rsidP="000F0959">
      <w:pPr>
        <w:pStyle w:val="ListParagraph"/>
        <w:numPr>
          <w:ilvl w:val="0"/>
          <w:numId w:val="1"/>
        </w:numPr>
      </w:pPr>
      <w:r>
        <w:t>Industrial sector is expected to perform better than Infrastructure and Automotive.</w:t>
      </w:r>
    </w:p>
    <w:p w14:paraId="3BC14752" w14:textId="77777777" w:rsidR="000F0959" w:rsidRDefault="00CD3A57" w:rsidP="000F0959">
      <w:pPr>
        <w:pStyle w:val="ListParagraph"/>
        <w:numPr>
          <w:ilvl w:val="0"/>
          <w:numId w:val="1"/>
        </w:numPr>
      </w:pPr>
      <w:r>
        <w:t>Customer service quality/satisfaction is the biggest consideration on the procurement of construction services over the next 12 months. Sales (including pricing) and marketing themed practices are the largest areas of consideration in procurement.</w:t>
      </w:r>
    </w:p>
    <w:p w14:paraId="3E417E21" w14:textId="77777777" w:rsidR="000F0959" w:rsidRDefault="00CD3A57" w:rsidP="000F0959">
      <w:pPr>
        <w:pStyle w:val="ListParagraph"/>
        <w:numPr>
          <w:ilvl w:val="0"/>
          <w:numId w:val="1"/>
        </w:numPr>
      </w:pPr>
      <w:r>
        <w:t>Health and safety, financial performance and accreditations/certifications are the least concerning factors influencing the procurement of services.</w:t>
      </w:r>
    </w:p>
    <w:p w14:paraId="25F80763" w14:textId="77777777" w:rsidR="000F0959" w:rsidRDefault="00CD3A57" w:rsidP="000F0959">
      <w:pPr>
        <w:pStyle w:val="ListParagraph"/>
        <w:numPr>
          <w:ilvl w:val="0"/>
          <w:numId w:val="1"/>
        </w:numPr>
      </w:pPr>
      <w:r>
        <w:t>Focusing on sales and marketing activities are the leading areas for biggest improvements and methods to assist with new lead and enquiries.</w:t>
      </w:r>
    </w:p>
    <w:p w14:paraId="2672DED5" w14:textId="77777777" w:rsidR="000F0959" w:rsidRDefault="00CD3A57" w:rsidP="000F0959">
      <w:pPr>
        <w:pStyle w:val="ListParagraph"/>
        <w:numPr>
          <w:ilvl w:val="0"/>
          <w:numId w:val="1"/>
        </w:numPr>
      </w:pPr>
      <w:r>
        <w:t>Respondents seem to be confident in their current areas of construction – no strong indication they need to develop new services to remain competitive. Perhaps also a suggestion that respondents are wanting to expand their current operations by recruiting new skills within the workforce. There is no suggestion that liquidity is a factor preventing their growth.</w:t>
      </w:r>
    </w:p>
    <w:p w14:paraId="4F5A5D03" w14:textId="77777777" w:rsidR="000F0959" w:rsidRDefault="00CD3A57" w:rsidP="000F0959">
      <w:pPr>
        <w:pStyle w:val="ListParagraph"/>
        <w:numPr>
          <w:ilvl w:val="0"/>
          <w:numId w:val="1"/>
        </w:numPr>
      </w:pPr>
      <w:r>
        <w:t>Limited suggestions that the implementation of new technologies in the construction process is not an immediate concern or priority to attain competitive advantage.</w:t>
      </w:r>
    </w:p>
    <w:p w14:paraId="5D373F76" w14:textId="77777777" w:rsidR="000F0959" w:rsidRDefault="00CD3A57" w:rsidP="000F0959">
      <w:pPr>
        <w:pStyle w:val="ListParagraph"/>
        <w:numPr>
          <w:ilvl w:val="0"/>
          <w:numId w:val="1"/>
        </w:numPr>
      </w:pPr>
      <w:r>
        <w:t>When asked about whether COVID-19 has had a fundamental and long-term impact on the way firms operate in the construction industry, the majority (60%) believe the industry will become balanced with a mixture of new and traditional methods of operation. 28% believe the industry has fundamentally changed for the long-term and 13% believe the industry will return to traditional methods of operation.</w:t>
      </w:r>
    </w:p>
    <w:p w14:paraId="6FA662EB" w14:textId="3B23D20E" w:rsidR="003772DD" w:rsidRDefault="00CD3A57" w:rsidP="003772DD">
      <w:pPr>
        <w:pStyle w:val="ListParagraph"/>
        <w:numPr>
          <w:ilvl w:val="0"/>
          <w:numId w:val="1"/>
        </w:numPr>
      </w:pPr>
      <w:r>
        <w:t>Overwhelmingly, 88% of the respondents are optimistic about the growth of the regional construction industry over the next 12 months.</w:t>
      </w:r>
    </w:p>
    <w:p w14:paraId="683E4829" w14:textId="0CB12290" w:rsidR="00F0580E" w:rsidRDefault="00F0580E" w:rsidP="00F0580E"/>
    <w:p w14:paraId="286AB327" w14:textId="2A9938DE" w:rsidR="00F0580E" w:rsidRPr="00F0580E" w:rsidRDefault="00F0580E" w:rsidP="00F0580E">
      <w:pPr>
        <w:rPr>
          <w:b/>
          <w:bCs/>
        </w:rPr>
      </w:pPr>
      <w:r w:rsidRPr="00F0580E">
        <w:rPr>
          <w:b/>
          <w:bCs/>
        </w:rPr>
        <w:t xml:space="preserve">For </w:t>
      </w:r>
      <w:r w:rsidR="00753135" w:rsidRPr="00753135">
        <w:rPr>
          <w:b/>
          <w:bCs/>
        </w:rPr>
        <w:t xml:space="preserve">all </w:t>
      </w:r>
      <w:r w:rsidRPr="00F0580E">
        <w:rPr>
          <w:b/>
          <w:bCs/>
        </w:rPr>
        <w:t>press enquiries, please contact:</w:t>
      </w:r>
    </w:p>
    <w:p w14:paraId="20679BB7" w14:textId="77777777" w:rsidR="00F0580E" w:rsidRPr="00F0580E" w:rsidRDefault="00F0580E" w:rsidP="00F0580E">
      <w:pPr>
        <w:rPr>
          <w:b/>
          <w:bCs/>
        </w:rPr>
      </w:pPr>
    </w:p>
    <w:p w14:paraId="41CD7CF8" w14:textId="340C7EF9" w:rsidR="00F0580E" w:rsidRPr="00753135" w:rsidRDefault="00F0580E" w:rsidP="00F0580E">
      <w:pPr>
        <w:rPr>
          <w:b/>
          <w:bCs/>
        </w:rPr>
      </w:pPr>
      <w:r w:rsidRPr="00F0580E">
        <w:rPr>
          <w:b/>
          <w:bCs/>
        </w:rPr>
        <w:t>Ed Grundon</w:t>
      </w:r>
      <w:r w:rsidR="004D7748" w:rsidRPr="00753135">
        <w:rPr>
          <w:b/>
          <w:bCs/>
        </w:rPr>
        <w:t>, Marketing</w:t>
      </w:r>
    </w:p>
    <w:p w14:paraId="5910E3E8" w14:textId="248BFAF3" w:rsidR="004D7748" w:rsidRPr="00F0580E" w:rsidRDefault="004D7748" w:rsidP="00F0580E">
      <w:pPr>
        <w:rPr>
          <w:b/>
          <w:bCs/>
        </w:rPr>
      </w:pPr>
      <w:r w:rsidRPr="00753135">
        <w:rPr>
          <w:b/>
          <w:bCs/>
        </w:rPr>
        <w:t>Horizon Construction Group</w:t>
      </w:r>
    </w:p>
    <w:p w14:paraId="0340067F" w14:textId="77777777" w:rsidR="00F0580E" w:rsidRPr="00F0580E" w:rsidRDefault="00F0580E" w:rsidP="00F0580E">
      <w:pPr>
        <w:rPr>
          <w:b/>
          <w:bCs/>
        </w:rPr>
      </w:pPr>
      <w:r w:rsidRPr="00F0580E">
        <w:rPr>
          <w:b/>
          <w:bCs/>
        </w:rPr>
        <w:t xml:space="preserve">Email: </w:t>
      </w:r>
      <w:hyperlink r:id="rId15" w:history="1">
        <w:r w:rsidRPr="00F0580E">
          <w:rPr>
            <w:rStyle w:val="Hyperlink"/>
            <w:b/>
            <w:bCs/>
          </w:rPr>
          <w:t>e.grundon@hcgroup.uk</w:t>
        </w:r>
      </w:hyperlink>
    </w:p>
    <w:p w14:paraId="4A45E5CA" w14:textId="77777777" w:rsidR="00F0580E" w:rsidRPr="00F0580E" w:rsidRDefault="00F0580E" w:rsidP="00F0580E">
      <w:pPr>
        <w:rPr>
          <w:b/>
          <w:bCs/>
        </w:rPr>
      </w:pPr>
      <w:r w:rsidRPr="00F0580E">
        <w:rPr>
          <w:b/>
          <w:bCs/>
        </w:rPr>
        <w:t>Tel: 07780 554131</w:t>
      </w:r>
    </w:p>
    <w:p w14:paraId="0287A251" w14:textId="77777777" w:rsidR="00F0580E" w:rsidRDefault="00F0580E" w:rsidP="00F0580E"/>
    <w:sectPr w:rsidR="00F0580E" w:rsidSect="005F43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504A7"/>
    <w:multiLevelType w:val="hybridMultilevel"/>
    <w:tmpl w:val="414C4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48"/>
    <w:rsid w:val="00004674"/>
    <w:rsid w:val="00005AA6"/>
    <w:rsid w:val="00007FB5"/>
    <w:rsid w:val="00012E60"/>
    <w:rsid w:val="000143F4"/>
    <w:rsid w:val="00014925"/>
    <w:rsid w:val="000275C3"/>
    <w:rsid w:val="00032119"/>
    <w:rsid w:val="00032CC0"/>
    <w:rsid w:val="00040EEF"/>
    <w:rsid w:val="00043CC6"/>
    <w:rsid w:val="00057184"/>
    <w:rsid w:val="0006460C"/>
    <w:rsid w:val="00065752"/>
    <w:rsid w:val="000805BD"/>
    <w:rsid w:val="000805E9"/>
    <w:rsid w:val="00081BC8"/>
    <w:rsid w:val="0008594A"/>
    <w:rsid w:val="00090431"/>
    <w:rsid w:val="000944A5"/>
    <w:rsid w:val="00097478"/>
    <w:rsid w:val="000A11D9"/>
    <w:rsid w:val="000A2AD8"/>
    <w:rsid w:val="000A5623"/>
    <w:rsid w:val="000A5810"/>
    <w:rsid w:val="000B3ADD"/>
    <w:rsid w:val="000B7622"/>
    <w:rsid w:val="000D0939"/>
    <w:rsid w:val="000D09AB"/>
    <w:rsid w:val="000D0B0B"/>
    <w:rsid w:val="000E01B8"/>
    <w:rsid w:val="000E43E3"/>
    <w:rsid w:val="000F0959"/>
    <w:rsid w:val="000F4773"/>
    <w:rsid w:val="001024CD"/>
    <w:rsid w:val="00110B37"/>
    <w:rsid w:val="00116010"/>
    <w:rsid w:val="00116DA2"/>
    <w:rsid w:val="00117B74"/>
    <w:rsid w:val="001266CE"/>
    <w:rsid w:val="001341A0"/>
    <w:rsid w:val="001369CA"/>
    <w:rsid w:val="0013766C"/>
    <w:rsid w:val="00154721"/>
    <w:rsid w:val="00157754"/>
    <w:rsid w:val="00160B5A"/>
    <w:rsid w:val="00163F11"/>
    <w:rsid w:val="00165427"/>
    <w:rsid w:val="0017105D"/>
    <w:rsid w:val="0017622A"/>
    <w:rsid w:val="0017658B"/>
    <w:rsid w:val="00176E42"/>
    <w:rsid w:val="00185EF1"/>
    <w:rsid w:val="00190752"/>
    <w:rsid w:val="001A0F17"/>
    <w:rsid w:val="001A62E4"/>
    <w:rsid w:val="001B0031"/>
    <w:rsid w:val="001B446F"/>
    <w:rsid w:val="001B5E17"/>
    <w:rsid w:val="001C23C5"/>
    <w:rsid w:val="001D256E"/>
    <w:rsid w:val="001D4174"/>
    <w:rsid w:val="001D5831"/>
    <w:rsid w:val="001D5DB3"/>
    <w:rsid w:val="001D61AF"/>
    <w:rsid w:val="001D7410"/>
    <w:rsid w:val="0020581D"/>
    <w:rsid w:val="0021356E"/>
    <w:rsid w:val="00216EFF"/>
    <w:rsid w:val="002170E2"/>
    <w:rsid w:val="002179FA"/>
    <w:rsid w:val="002335E3"/>
    <w:rsid w:val="00233C78"/>
    <w:rsid w:val="002348BB"/>
    <w:rsid w:val="00234ACD"/>
    <w:rsid w:val="002360BA"/>
    <w:rsid w:val="0024694A"/>
    <w:rsid w:val="00246FAA"/>
    <w:rsid w:val="00250F94"/>
    <w:rsid w:val="00252577"/>
    <w:rsid w:val="00253F70"/>
    <w:rsid w:val="0025485F"/>
    <w:rsid w:val="0026180D"/>
    <w:rsid w:val="0026350F"/>
    <w:rsid w:val="00270E4B"/>
    <w:rsid w:val="002773CF"/>
    <w:rsid w:val="00277415"/>
    <w:rsid w:val="00281AE8"/>
    <w:rsid w:val="002933D3"/>
    <w:rsid w:val="002A06E5"/>
    <w:rsid w:val="002B25EE"/>
    <w:rsid w:val="002B6E70"/>
    <w:rsid w:val="002C37B4"/>
    <w:rsid w:val="002D33A7"/>
    <w:rsid w:val="002E2814"/>
    <w:rsid w:val="002E3788"/>
    <w:rsid w:val="002E392A"/>
    <w:rsid w:val="002E6DF9"/>
    <w:rsid w:val="0030000F"/>
    <w:rsid w:val="00303D84"/>
    <w:rsid w:val="003043BF"/>
    <w:rsid w:val="003107D3"/>
    <w:rsid w:val="003162FE"/>
    <w:rsid w:val="00320054"/>
    <w:rsid w:val="00322D79"/>
    <w:rsid w:val="003267F5"/>
    <w:rsid w:val="00333B8D"/>
    <w:rsid w:val="00336D84"/>
    <w:rsid w:val="003436B3"/>
    <w:rsid w:val="00344CA6"/>
    <w:rsid w:val="00346531"/>
    <w:rsid w:val="00352350"/>
    <w:rsid w:val="00353F27"/>
    <w:rsid w:val="0035407C"/>
    <w:rsid w:val="003600D1"/>
    <w:rsid w:val="0036105E"/>
    <w:rsid w:val="00362AC3"/>
    <w:rsid w:val="003642BE"/>
    <w:rsid w:val="00374007"/>
    <w:rsid w:val="00376DE5"/>
    <w:rsid w:val="003772DD"/>
    <w:rsid w:val="00377A18"/>
    <w:rsid w:val="00387B5E"/>
    <w:rsid w:val="00393A23"/>
    <w:rsid w:val="00393B21"/>
    <w:rsid w:val="00394321"/>
    <w:rsid w:val="003A2454"/>
    <w:rsid w:val="003B420F"/>
    <w:rsid w:val="003C2D1F"/>
    <w:rsid w:val="003C325C"/>
    <w:rsid w:val="003C6710"/>
    <w:rsid w:val="003C7D22"/>
    <w:rsid w:val="003D5224"/>
    <w:rsid w:val="003E0277"/>
    <w:rsid w:val="003E5CDF"/>
    <w:rsid w:val="003E67C0"/>
    <w:rsid w:val="003F4F4E"/>
    <w:rsid w:val="004034A2"/>
    <w:rsid w:val="004058BB"/>
    <w:rsid w:val="00406788"/>
    <w:rsid w:val="004077D1"/>
    <w:rsid w:val="00415CAB"/>
    <w:rsid w:val="00423495"/>
    <w:rsid w:val="004325AC"/>
    <w:rsid w:val="00433527"/>
    <w:rsid w:val="00433FB2"/>
    <w:rsid w:val="00442C17"/>
    <w:rsid w:val="004475AC"/>
    <w:rsid w:val="0045532A"/>
    <w:rsid w:val="00461916"/>
    <w:rsid w:val="00463AE1"/>
    <w:rsid w:val="00464993"/>
    <w:rsid w:val="00464D6F"/>
    <w:rsid w:val="00465848"/>
    <w:rsid w:val="004670D6"/>
    <w:rsid w:val="00472B97"/>
    <w:rsid w:val="00473C82"/>
    <w:rsid w:val="00477938"/>
    <w:rsid w:val="0048128E"/>
    <w:rsid w:val="00481438"/>
    <w:rsid w:val="00492BAA"/>
    <w:rsid w:val="0049394B"/>
    <w:rsid w:val="0049478A"/>
    <w:rsid w:val="004970FE"/>
    <w:rsid w:val="004A35B1"/>
    <w:rsid w:val="004A488D"/>
    <w:rsid w:val="004A579B"/>
    <w:rsid w:val="004A5B89"/>
    <w:rsid w:val="004A69E7"/>
    <w:rsid w:val="004B0C57"/>
    <w:rsid w:val="004C22B0"/>
    <w:rsid w:val="004C3FD1"/>
    <w:rsid w:val="004C444C"/>
    <w:rsid w:val="004D05B6"/>
    <w:rsid w:val="004D3652"/>
    <w:rsid w:val="004D5DCA"/>
    <w:rsid w:val="004D7748"/>
    <w:rsid w:val="004F3819"/>
    <w:rsid w:val="004F4673"/>
    <w:rsid w:val="00510D17"/>
    <w:rsid w:val="00512D69"/>
    <w:rsid w:val="0051313C"/>
    <w:rsid w:val="00526AA7"/>
    <w:rsid w:val="005318D9"/>
    <w:rsid w:val="0053194D"/>
    <w:rsid w:val="00533D2B"/>
    <w:rsid w:val="00536F3C"/>
    <w:rsid w:val="005433D3"/>
    <w:rsid w:val="005451C9"/>
    <w:rsid w:val="005636FA"/>
    <w:rsid w:val="005645A1"/>
    <w:rsid w:val="00565714"/>
    <w:rsid w:val="00577A9B"/>
    <w:rsid w:val="00582266"/>
    <w:rsid w:val="00592C6C"/>
    <w:rsid w:val="005A7EB7"/>
    <w:rsid w:val="005B0599"/>
    <w:rsid w:val="005C0E3C"/>
    <w:rsid w:val="005C472E"/>
    <w:rsid w:val="005C5ADF"/>
    <w:rsid w:val="005D35AD"/>
    <w:rsid w:val="005E1404"/>
    <w:rsid w:val="005E26D7"/>
    <w:rsid w:val="005E64DF"/>
    <w:rsid w:val="005F0314"/>
    <w:rsid w:val="005F2347"/>
    <w:rsid w:val="005F435D"/>
    <w:rsid w:val="00603B13"/>
    <w:rsid w:val="00606BE0"/>
    <w:rsid w:val="00613846"/>
    <w:rsid w:val="00614B7C"/>
    <w:rsid w:val="00615A63"/>
    <w:rsid w:val="00616386"/>
    <w:rsid w:val="00621BF1"/>
    <w:rsid w:val="006327D1"/>
    <w:rsid w:val="00637A89"/>
    <w:rsid w:val="00637F76"/>
    <w:rsid w:val="0064181D"/>
    <w:rsid w:val="00650427"/>
    <w:rsid w:val="00653CC7"/>
    <w:rsid w:val="006562F1"/>
    <w:rsid w:val="006611F2"/>
    <w:rsid w:val="006660A5"/>
    <w:rsid w:val="00676F6D"/>
    <w:rsid w:val="00681B57"/>
    <w:rsid w:val="00695F18"/>
    <w:rsid w:val="006A17F9"/>
    <w:rsid w:val="006A384A"/>
    <w:rsid w:val="006A6B82"/>
    <w:rsid w:val="006B19D0"/>
    <w:rsid w:val="006B4C07"/>
    <w:rsid w:val="006C1B65"/>
    <w:rsid w:val="006C41C1"/>
    <w:rsid w:val="006C5C4A"/>
    <w:rsid w:val="006C65A2"/>
    <w:rsid w:val="006C7FF9"/>
    <w:rsid w:val="006D02E0"/>
    <w:rsid w:val="006D1139"/>
    <w:rsid w:val="006E168A"/>
    <w:rsid w:val="006E5641"/>
    <w:rsid w:val="006F00B2"/>
    <w:rsid w:val="006F0BCA"/>
    <w:rsid w:val="006F3580"/>
    <w:rsid w:val="00705706"/>
    <w:rsid w:val="0070674C"/>
    <w:rsid w:val="00723E21"/>
    <w:rsid w:val="00724825"/>
    <w:rsid w:val="007254AF"/>
    <w:rsid w:val="00732A42"/>
    <w:rsid w:val="0075232D"/>
    <w:rsid w:val="00753135"/>
    <w:rsid w:val="0075543C"/>
    <w:rsid w:val="00755D82"/>
    <w:rsid w:val="00760854"/>
    <w:rsid w:val="00760D90"/>
    <w:rsid w:val="00761123"/>
    <w:rsid w:val="00771092"/>
    <w:rsid w:val="00772ACD"/>
    <w:rsid w:val="007758EF"/>
    <w:rsid w:val="00777AC5"/>
    <w:rsid w:val="007836A3"/>
    <w:rsid w:val="00783B3A"/>
    <w:rsid w:val="007A038C"/>
    <w:rsid w:val="007A5148"/>
    <w:rsid w:val="007A7EFF"/>
    <w:rsid w:val="007B6646"/>
    <w:rsid w:val="007D2C57"/>
    <w:rsid w:val="007D559D"/>
    <w:rsid w:val="007D6F8E"/>
    <w:rsid w:val="007E497A"/>
    <w:rsid w:val="007E6CB5"/>
    <w:rsid w:val="007F4E2A"/>
    <w:rsid w:val="00803F31"/>
    <w:rsid w:val="00812A02"/>
    <w:rsid w:val="0082011C"/>
    <w:rsid w:val="00826366"/>
    <w:rsid w:val="00826642"/>
    <w:rsid w:val="00827A2F"/>
    <w:rsid w:val="0083674A"/>
    <w:rsid w:val="0084163F"/>
    <w:rsid w:val="00843BBF"/>
    <w:rsid w:val="008445E8"/>
    <w:rsid w:val="00846254"/>
    <w:rsid w:val="0084724D"/>
    <w:rsid w:val="008512D6"/>
    <w:rsid w:val="008533C9"/>
    <w:rsid w:val="00856E8F"/>
    <w:rsid w:val="008571F2"/>
    <w:rsid w:val="00861883"/>
    <w:rsid w:val="00862043"/>
    <w:rsid w:val="008659BC"/>
    <w:rsid w:val="008705D1"/>
    <w:rsid w:val="00875269"/>
    <w:rsid w:val="008759DF"/>
    <w:rsid w:val="0087776D"/>
    <w:rsid w:val="00884F23"/>
    <w:rsid w:val="00884F8F"/>
    <w:rsid w:val="008863DE"/>
    <w:rsid w:val="00893CE0"/>
    <w:rsid w:val="008A63B1"/>
    <w:rsid w:val="008B1651"/>
    <w:rsid w:val="008B3548"/>
    <w:rsid w:val="008B522E"/>
    <w:rsid w:val="008C2AFA"/>
    <w:rsid w:val="008C38BB"/>
    <w:rsid w:val="008C3A78"/>
    <w:rsid w:val="008C6EEA"/>
    <w:rsid w:val="008D1CE5"/>
    <w:rsid w:val="008D4E7A"/>
    <w:rsid w:val="008D58AC"/>
    <w:rsid w:val="008D758D"/>
    <w:rsid w:val="008D7A2F"/>
    <w:rsid w:val="008E0E60"/>
    <w:rsid w:val="008E2D3F"/>
    <w:rsid w:val="008E7B2A"/>
    <w:rsid w:val="008F2966"/>
    <w:rsid w:val="008F465E"/>
    <w:rsid w:val="008F5157"/>
    <w:rsid w:val="0090263D"/>
    <w:rsid w:val="0090331D"/>
    <w:rsid w:val="00922EBD"/>
    <w:rsid w:val="00927A5A"/>
    <w:rsid w:val="00934FFE"/>
    <w:rsid w:val="0093702D"/>
    <w:rsid w:val="009421A3"/>
    <w:rsid w:val="00942856"/>
    <w:rsid w:val="009514DD"/>
    <w:rsid w:val="009531A1"/>
    <w:rsid w:val="00954858"/>
    <w:rsid w:val="0096742D"/>
    <w:rsid w:val="00967BBB"/>
    <w:rsid w:val="0097278A"/>
    <w:rsid w:val="00975583"/>
    <w:rsid w:val="009839B7"/>
    <w:rsid w:val="009848E2"/>
    <w:rsid w:val="00986E96"/>
    <w:rsid w:val="00992F42"/>
    <w:rsid w:val="00994CB7"/>
    <w:rsid w:val="009A08F2"/>
    <w:rsid w:val="009A6BB1"/>
    <w:rsid w:val="009A6F84"/>
    <w:rsid w:val="009B1278"/>
    <w:rsid w:val="009B438C"/>
    <w:rsid w:val="009B4E78"/>
    <w:rsid w:val="009C18DB"/>
    <w:rsid w:val="009C27AB"/>
    <w:rsid w:val="009C3751"/>
    <w:rsid w:val="009C5143"/>
    <w:rsid w:val="009D5436"/>
    <w:rsid w:val="009E3183"/>
    <w:rsid w:val="009E42B1"/>
    <w:rsid w:val="009E46E6"/>
    <w:rsid w:val="009E485D"/>
    <w:rsid w:val="009E53A1"/>
    <w:rsid w:val="009E6E5E"/>
    <w:rsid w:val="009E7C46"/>
    <w:rsid w:val="009F0549"/>
    <w:rsid w:val="009F1F51"/>
    <w:rsid w:val="009F3472"/>
    <w:rsid w:val="009F5FF8"/>
    <w:rsid w:val="00A04D0F"/>
    <w:rsid w:val="00A11D96"/>
    <w:rsid w:val="00A12CFB"/>
    <w:rsid w:val="00A22B93"/>
    <w:rsid w:val="00A27CA7"/>
    <w:rsid w:val="00A37A47"/>
    <w:rsid w:val="00A43C15"/>
    <w:rsid w:val="00A62D5A"/>
    <w:rsid w:val="00A66172"/>
    <w:rsid w:val="00A836F7"/>
    <w:rsid w:val="00A90669"/>
    <w:rsid w:val="00A91B02"/>
    <w:rsid w:val="00A945CD"/>
    <w:rsid w:val="00A96E25"/>
    <w:rsid w:val="00AA1CE0"/>
    <w:rsid w:val="00AA3C04"/>
    <w:rsid w:val="00AA7D07"/>
    <w:rsid w:val="00AB2123"/>
    <w:rsid w:val="00AB47CA"/>
    <w:rsid w:val="00AB781D"/>
    <w:rsid w:val="00AC05FC"/>
    <w:rsid w:val="00AC31E3"/>
    <w:rsid w:val="00AC4C2E"/>
    <w:rsid w:val="00AC7A2A"/>
    <w:rsid w:val="00AD3C02"/>
    <w:rsid w:val="00AE17D0"/>
    <w:rsid w:val="00AE297B"/>
    <w:rsid w:val="00AE462E"/>
    <w:rsid w:val="00AF043F"/>
    <w:rsid w:val="00AF2092"/>
    <w:rsid w:val="00AF271E"/>
    <w:rsid w:val="00AF5D34"/>
    <w:rsid w:val="00B02ECD"/>
    <w:rsid w:val="00B11478"/>
    <w:rsid w:val="00B11BC1"/>
    <w:rsid w:val="00B25F6E"/>
    <w:rsid w:val="00B26CB8"/>
    <w:rsid w:val="00B30150"/>
    <w:rsid w:val="00B428DB"/>
    <w:rsid w:val="00B478C3"/>
    <w:rsid w:val="00B53FA4"/>
    <w:rsid w:val="00B64847"/>
    <w:rsid w:val="00B71F31"/>
    <w:rsid w:val="00B84027"/>
    <w:rsid w:val="00B852C7"/>
    <w:rsid w:val="00B859DB"/>
    <w:rsid w:val="00B87D74"/>
    <w:rsid w:val="00B93189"/>
    <w:rsid w:val="00B954B4"/>
    <w:rsid w:val="00B9654D"/>
    <w:rsid w:val="00B9748F"/>
    <w:rsid w:val="00BA5D12"/>
    <w:rsid w:val="00BC2032"/>
    <w:rsid w:val="00BC7576"/>
    <w:rsid w:val="00BD1947"/>
    <w:rsid w:val="00BD1B27"/>
    <w:rsid w:val="00BD4DCC"/>
    <w:rsid w:val="00BF30ED"/>
    <w:rsid w:val="00BF66C2"/>
    <w:rsid w:val="00C01EB6"/>
    <w:rsid w:val="00C03FD2"/>
    <w:rsid w:val="00C062B6"/>
    <w:rsid w:val="00C31207"/>
    <w:rsid w:val="00C40793"/>
    <w:rsid w:val="00C41B45"/>
    <w:rsid w:val="00C41F99"/>
    <w:rsid w:val="00C55751"/>
    <w:rsid w:val="00C56875"/>
    <w:rsid w:val="00C800BB"/>
    <w:rsid w:val="00C82C7F"/>
    <w:rsid w:val="00C87CF4"/>
    <w:rsid w:val="00C909BD"/>
    <w:rsid w:val="00C92CC9"/>
    <w:rsid w:val="00CA0022"/>
    <w:rsid w:val="00CA6034"/>
    <w:rsid w:val="00CA792F"/>
    <w:rsid w:val="00CB5CDC"/>
    <w:rsid w:val="00CB7219"/>
    <w:rsid w:val="00CD0EBA"/>
    <w:rsid w:val="00CD3A57"/>
    <w:rsid w:val="00CD4DA7"/>
    <w:rsid w:val="00CE4FA4"/>
    <w:rsid w:val="00CE5361"/>
    <w:rsid w:val="00D01619"/>
    <w:rsid w:val="00D03AEE"/>
    <w:rsid w:val="00D0693C"/>
    <w:rsid w:val="00D170EB"/>
    <w:rsid w:val="00D238E4"/>
    <w:rsid w:val="00D426C6"/>
    <w:rsid w:val="00D4454C"/>
    <w:rsid w:val="00D44DFE"/>
    <w:rsid w:val="00D47D03"/>
    <w:rsid w:val="00D52BDE"/>
    <w:rsid w:val="00D543E7"/>
    <w:rsid w:val="00D56BDE"/>
    <w:rsid w:val="00D61031"/>
    <w:rsid w:val="00D665DC"/>
    <w:rsid w:val="00D81184"/>
    <w:rsid w:val="00D93704"/>
    <w:rsid w:val="00DA1FEA"/>
    <w:rsid w:val="00DA33B4"/>
    <w:rsid w:val="00DA53B3"/>
    <w:rsid w:val="00DA7BDA"/>
    <w:rsid w:val="00DB719B"/>
    <w:rsid w:val="00DB769B"/>
    <w:rsid w:val="00DC1872"/>
    <w:rsid w:val="00DD0469"/>
    <w:rsid w:val="00DD2FAC"/>
    <w:rsid w:val="00E02E42"/>
    <w:rsid w:val="00E03F2D"/>
    <w:rsid w:val="00E06284"/>
    <w:rsid w:val="00E102F0"/>
    <w:rsid w:val="00E120C2"/>
    <w:rsid w:val="00E149E9"/>
    <w:rsid w:val="00E21A07"/>
    <w:rsid w:val="00E34B00"/>
    <w:rsid w:val="00E60F85"/>
    <w:rsid w:val="00E6780C"/>
    <w:rsid w:val="00E80B93"/>
    <w:rsid w:val="00E81C71"/>
    <w:rsid w:val="00E82E77"/>
    <w:rsid w:val="00E92B58"/>
    <w:rsid w:val="00EA1DEE"/>
    <w:rsid w:val="00EA2888"/>
    <w:rsid w:val="00EA79D2"/>
    <w:rsid w:val="00EB7DAE"/>
    <w:rsid w:val="00EC0BA5"/>
    <w:rsid w:val="00EC14D2"/>
    <w:rsid w:val="00ED07A1"/>
    <w:rsid w:val="00ED2738"/>
    <w:rsid w:val="00ED7E31"/>
    <w:rsid w:val="00EE16EF"/>
    <w:rsid w:val="00EE25CF"/>
    <w:rsid w:val="00EE5AF9"/>
    <w:rsid w:val="00EE70A1"/>
    <w:rsid w:val="00EF0C56"/>
    <w:rsid w:val="00EF0CC8"/>
    <w:rsid w:val="00F03E7D"/>
    <w:rsid w:val="00F046CF"/>
    <w:rsid w:val="00F0580E"/>
    <w:rsid w:val="00F14C73"/>
    <w:rsid w:val="00F2253B"/>
    <w:rsid w:val="00F24F19"/>
    <w:rsid w:val="00F25732"/>
    <w:rsid w:val="00F27296"/>
    <w:rsid w:val="00F34C5A"/>
    <w:rsid w:val="00F3714A"/>
    <w:rsid w:val="00F42A90"/>
    <w:rsid w:val="00F50174"/>
    <w:rsid w:val="00F55239"/>
    <w:rsid w:val="00F618DB"/>
    <w:rsid w:val="00F67EA0"/>
    <w:rsid w:val="00F7359B"/>
    <w:rsid w:val="00F87730"/>
    <w:rsid w:val="00F942A7"/>
    <w:rsid w:val="00F9688E"/>
    <w:rsid w:val="00FC1164"/>
    <w:rsid w:val="00FC2564"/>
    <w:rsid w:val="00FC3450"/>
    <w:rsid w:val="00FC52E3"/>
    <w:rsid w:val="00FC76A3"/>
    <w:rsid w:val="00FD115E"/>
    <w:rsid w:val="00FD5D01"/>
    <w:rsid w:val="00FE56EA"/>
    <w:rsid w:val="00FE6B20"/>
    <w:rsid w:val="00F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44FE76"/>
  <w15:chartTrackingRefBased/>
  <w15:docId w15:val="{965D857A-CFF6-E947-B751-EEBFE3A6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42"/>
    <w:pPr>
      <w:ind w:left="720"/>
      <w:contextualSpacing/>
    </w:pPr>
  </w:style>
  <w:style w:type="character" w:styleId="Hyperlink">
    <w:name w:val="Hyperlink"/>
    <w:basedOn w:val="DefaultParagraphFont"/>
    <w:uiPriority w:val="99"/>
    <w:unhideWhenUsed/>
    <w:rsid w:val="0097278A"/>
    <w:rPr>
      <w:color w:val="0563C1" w:themeColor="hyperlink"/>
      <w:u w:val="single"/>
    </w:rPr>
  </w:style>
  <w:style w:type="character" w:styleId="UnresolvedMention">
    <w:name w:val="Unresolved Mention"/>
    <w:basedOn w:val="DefaultParagraphFont"/>
    <w:uiPriority w:val="99"/>
    <w:semiHidden/>
    <w:unhideWhenUsed/>
    <w:rsid w:val="0097278A"/>
    <w:rPr>
      <w:color w:val="605E5C"/>
      <w:shd w:val="clear" w:color="auto" w:fill="E1DFDD"/>
    </w:rPr>
  </w:style>
  <w:style w:type="character" w:styleId="FollowedHyperlink">
    <w:name w:val="FollowedHyperlink"/>
    <w:basedOn w:val="DefaultParagraphFont"/>
    <w:uiPriority w:val="99"/>
    <w:semiHidden/>
    <w:unhideWhenUsed/>
    <w:rsid w:val="004D7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92301">
      <w:bodyDiv w:val="1"/>
      <w:marLeft w:val="0"/>
      <w:marRight w:val="0"/>
      <w:marTop w:val="0"/>
      <w:marBottom w:val="0"/>
      <w:divBdr>
        <w:top w:val="none" w:sz="0" w:space="0" w:color="auto"/>
        <w:left w:val="none" w:sz="0" w:space="0" w:color="auto"/>
        <w:bottom w:val="none" w:sz="0" w:space="0" w:color="auto"/>
        <w:right w:val="none" w:sz="0" w:space="0" w:color="auto"/>
      </w:divBdr>
    </w:div>
    <w:div w:id="17612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cgroup.uk/wp-content/uploads/2021/05/Construction-Survey-2021-Key-Trends-in-Construction-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hcgroup.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group.uk" TargetMode="External"/><Relationship Id="rId5" Type="http://schemas.openxmlformats.org/officeDocument/2006/relationships/styles" Target="styles.xml"/><Relationship Id="rId15" Type="http://schemas.openxmlformats.org/officeDocument/2006/relationships/hyperlink" Target="mailto:e.grundon@hcgroup.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hcgroup.uk/wp-content/uploads/2021/05/Horizon-Construction-Logos-Media-Pack.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303D9A4019F649939615889CB6017A" ma:contentTypeVersion="12" ma:contentTypeDescription="Create a new document." ma:contentTypeScope="" ma:versionID="f9897184a22a6fca6cd5c70d93c68f9b">
  <xsd:schema xmlns:xsd="http://www.w3.org/2001/XMLSchema" xmlns:xs="http://www.w3.org/2001/XMLSchema" xmlns:p="http://schemas.microsoft.com/office/2006/metadata/properties" xmlns:ns2="11b36dc8-af16-4db3-bf9f-ad8d83a8a2f2" xmlns:ns3="3ff8dfec-7aea-40d3-8d89-45f8592a0a8e" targetNamespace="http://schemas.microsoft.com/office/2006/metadata/properties" ma:root="true" ma:fieldsID="1ff09d3b5d38fbef15e644322257d94a" ns2:_="" ns3:_="">
    <xsd:import namespace="11b36dc8-af16-4db3-bf9f-ad8d83a8a2f2"/>
    <xsd:import namespace="3ff8dfec-7aea-40d3-8d89-45f8592a0a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6dc8-af16-4db3-bf9f-ad8d83a8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8dfec-7aea-40d3-8d89-45f8592a0a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DAADD-73D8-4425-8F3D-5D20A9209C35}">
  <ds:schemaRefs>
    <ds:schemaRef ds:uri="http://schemas.microsoft.com/sharepoint/v3/contenttype/forms"/>
  </ds:schemaRefs>
</ds:datastoreItem>
</file>

<file path=customXml/itemProps2.xml><?xml version="1.0" encoding="utf-8"?>
<ds:datastoreItem xmlns:ds="http://schemas.openxmlformats.org/officeDocument/2006/customXml" ds:itemID="{0A3EDB76-A7CB-450E-B10F-C9B9ED5CF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53C58-B1BD-4657-B3EE-09E5897A5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6dc8-af16-4db3-bf9f-ad8d83a8a2f2"/>
    <ds:schemaRef ds:uri="3ff8dfec-7aea-40d3-8d89-45f8592a0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Grundon</dc:creator>
  <cp:keywords/>
  <dc:description/>
  <cp:lastModifiedBy>Ed Grundon</cp:lastModifiedBy>
  <cp:revision>26</cp:revision>
  <cp:lastPrinted>2021-05-07T14:16:00Z</cp:lastPrinted>
  <dcterms:created xsi:type="dcterms:W3CDTF">2021-05-21T09:05:00Z</dcterms:created>
  <dcterms:modified xsi:type="dcterms:W3CDTF">2021-05-21T09:38:00Z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0x010100AC303D9A4019F649939615889CB6017A</vt:lpwstr>
  </property>
</Properties>
</file>